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EBC" w:rsidRDefault="00056192" w:rsidP="00E03EBC">
      <w:pPr>
        <w:jc w:val="center"/>
        <w:rPr>
          <w:rFonts w:ascii="Verdana" w:hAnsi="Verdana" w:cs="Tahoma"/>
          <w:sz w:val="32"/>
          <w:szCs w:val="30"/>
        </w:rPr>
      </w:pPr>
      <w:r w:rsidRPr="00056192">
        <w:rPr>
          <w:rFonts w:ascii="Verdana" w:hAnsi="Verdana" w:cs="Tahoma"/>
          <w:sz w:val="32"/>
          <w:szCs w:val="30"/>
        </w:rPr>
        <w:t>Offre d’abonnement groupée du réseau documentaire PRISME aux services de CAIRN.INFO</w:t>
      </w:r>
    </w:p>
    <w:p w:rsidR="00056192" w:rsidRPr="00056192" w:rsidRDefault="00E03EBC" w:rsidP="00E03EBC">
      <w:pPr>
        <w:jc w:val="center"/>
        <w:rPr>
          <w:rFonts w:ascii="Verdana" w:hAnsi="Verdana" w:cs="Tahoma"/>
          <w:sz w:val="32"/>
          <w:szCs w:val="30"/>
        </w:rPr>
      </w:pPr>
      <w:proofErr w:type="gramStart"/>
      <w:r>
        <w:rPr>
          <w:rFonts w:ascii="Verdana" w:hAnsi="Verdana" w:cs="Tahoma"/>
          <w:sz w:val="32"/>
          <w:szCs w:val="30"/>
        </w:rPr>
        <w:t>et</w:t>
      </w:r>
      <w:proofErr w:type="gramEnd"/>
      <w:r>
        <w:rPr>
          <w:rFonts w:ascii="Verdana" w:hAnsi="Verdana" w:cs="Tahoma"/>
          <w:sz w:val="32"/>
          <w:szCs w:val="30"/>
        </w:rPr>
        <w:t xml:space="preserve"> de la bibliothèque numérique de CHAMP SOCIAL</w:t>
      </w:r>
    </w:p>
    <w:p w:rsidR="00E03EBC" w:rsidRPr="00056192" w:rsidRDefault="00E03EBC" w:rsidP="00E03EBC">
      <w:pPr>
        <w:jc w:val="center"/>
        <w:rPr>
          <w:rFonts w:ascii="Verdana" w:hAnsi="Verdana" w:cs="Tahoma"/>
          <w:sz w:val="32"/>
          <w:szCs w:val="3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956"/>
      </w:tblGrid>
      <w:tr w:rsidR="00E03EBC" w:rsidTr="00E03EBC">
        <w:tc>
          <w:tcPr>
            <w:tcW w:w="4889" w:type="dxa"/>
            <w:vAlign w:val="center"/>
          </w:tcPr>
          <w:p w:rsidR="00E03EBC" w:rsidRDefault="00E03EBC" w:rsidP="00E03EBC">
            <w:pPr>
              <w:jc w:val="center"/>
              <w:rPr>
                <w:rFonts w:ascii="Verdana" w:hAnsi="Verdana" w:cs="Tahoma"/>
                <w:sz w:val="32"/>
                <w:szCs w:val="30"/>
              </w:rPr>
            </w:pPr>
            <w:r>
              <w:rPr>
                <w:rFonts w:ascii="Verdana" w:hAnsi="Verdana" w:cs="Tahoma"/>
                <w:noProof/>
                <w:sz w:val="32"/>
                <w:szCs w:val="30"/>
              </w:rPr>
              <w:drawing>
                <wp:inline distT="0" distB="0" distL="0" distR="0">
                  <wp:extent cx="1495425" cy="647700"/>
                  <wp:effectExtent l="19050" t="0" r="9525" b="0"/>
                  <wp:docPr id="3" name="Image 2" descr="logo_champsocia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hampsocial.bmp"/>
                          <pic:cNvPicPr/>
                        </pic:nvPicPr>
                        <pic:blipFill>
                          <a:blip r:embed="rId9" cstate="print"/>
                          <a:stretch>
                            <a:fillRect/>
                          </a:stretch>
                        </pic:blipFill>
                        <pic:spPr>
                          <a:xfrm>
                            <a:off x="0" y="0"/>
                            <a:ext cx="1495425" cy="647700"/>
                          </a:xfrm>
                          <a:prstGeom prst="rect">
                            <a:avLst/>
                          </a:prstGeom>
                        </pic:spPr>
                      </pic:pic>
                    </a:graphicData>
                  </a:graphic>
                </wp:inline>
              </w:drawing>
            </w:r>
          </w:p>
        </w:tc>
        <w:tc>
          <w:tcPr>
            <w:tcW w:w="4889" w:type="dxa"/>
            <w:vAlign w:val="center"/>
          </w:tcPr>
          <w:p w:rsidR="00E03EBC" w:rsidRDefault="00E03EBC" w:rsidP="00E03EBC">
            <w:pPr>
              <w:jc w:val="center"/>
              <w:rPr>
                <w:rFonts w:ascii="Verdana" w:hAnsi="Verdana" w:cs="Tahoma"/>
                <w:sz w:val="32"/>
                <w:szCs w:val="30"/>
              </w:rPr>
            </w:pPr>
            <w:r>
              <w:rPr>
                <w:rFonts w:ascii="Verdana" w:hAnsi="Verdana" w:cs="Tahoma"/>
                <w:noProof/>
                <w:sz w:val="32"/>
                <w:szCs w:val="30"/>
              </w:rPr>
              <w:drawing>
                <wp:inline distT="0" distB="0" distL="0" distR="0">
                  <wp:extent cx="2985538" cy="709368"/>
                  <wp:effectExtent l="19050" t="0" r="5312" b="0"/>
                  <wp:docPr id="4" name="Image 3" descr="logo_CAIR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AIRN.bmp"/>
                          <pic:cNvPicPr/>
                        </pic:nvPicPr>
                        <pic:blipFill>
                          <a:blip r:embed="rId10" cstate="print"/>
                          <a:stretch>
                            <a:fillRect/>
                          </a:stretch>
                        </pic:blipFill>
                        <pic:spPr>
                          <a:xfrm>
                            <a:off x="0" y="0"/>
                            <a:ext cx="2992364" cy="710990"/>
                          </a:xfrm>
                          <a:prstGeom prst="rect">
                            <a:avLst/>
                          </a:prstGeom>
                        </pic:spPr>
                      </pic:pic>
                    </a:graphicData>
                  </a:graphic>
                </wp:inline>
              </w:drawing>
            </w:r>
          </w:p>
        </w:tc>
      </w:tr>
    </w:tbl>
    <w:p w:rsidR="00056192" w:rsidRPr="00056192" w:rsidRDefault="00056192" w:rsidP="00E03EBC">
      <w:pPr>
        <w:jc w:val="center"/>
        <w:rPr>
          <w:rFonts w:ascii="Verdana" w:hAnsi="Verdana" w:cs="Tahoma"/>
          <w:sz w:val="32"/>
          <w:szCs w:val="30"/>
        </w:rPr>
      </w:pPr>
    </w:p>
    <w:p w:rsidR="00056192" w:rsidRPr="00993C57" w:rsidRDefault="00056192" w:rsidP="00E03EBC">
      <w:pPr>
        <w:jc w:val="center"/>
        <w:rPr>
          <w:rFonts w:ascii="Verdana" w:hAnsi="Verdana" w:cs="Tahoma"/>
          <w:b/>
          <w:sz w:val="32"/>
          <w:szCs w:val="30"/>
        </w:rPr>
      </w:pPr>
      <w:r w:rsidRPr="00993C57">
        <w:rPr>
          <w:rFonts w:ascii="Verdana" w:hAnsi="Verdana" w:cs="Tahoma"/>
          <w:b/>
          <w:sz w:val="32"/>
          <w:szCs w:val="30"/>
        </w:rPr>
        <w:t xml:space="preserve">Questions / Réponses au </w:t>
      </w:r>
      <w:r w:rsidR="00D639D1">
        <w:rPr>
          <w:rFonts w:ascii="Verdana" w:hAnsi="Verdana" w:cs="Tahoma"/>
          <w:b/>
          <w:sz w:val="32"/>
          <w:szCs w:val="30"/>
        </w:rPr>
        <w:t>0</w:t>
      </w:r>
      <w:r w:rsidR="00A77F1F">
        <w:rPr>
          <w:rFonts w:ascii="Verdana" w:hAnsi="Verdana" w:cs="Tahoma"/>
          <w:b/>
          <w:sz w:val="32"/>
          <w:szCs w:val="30"/>
        </w:rPr>
        <w:t>7</w:t>
      </w:r>
      <w:r w:rsidR="00D639D1">
        <w:rPr>
          <w:rFonts w:ascii="Verdana" w:hAnsi="Verdana" w:cs="Tahoma"/>
          <w:b/>
          <w:sz w:val="32"/>
          <w:szCs w:val="30"/>
        </w:rPr>
        <w:t>.12</w:t>
      </w:r>
      <w:r w:rsidR="001F11A5">
        <w:rPr>
          <w:rFonts w:ascii="Verdana" w:hAnsi="Verdana" w:cs="Tahoma"/>
          <w:b/>
          <w:sz w:val="32"/>
          <w:szCs w:val="30"/>
        </w:rPr>
        <w:t>.201</w:t>
      </w:r>
      <w:r w:rsidR="00C30879">
        <w:rPr>
          <w:rFonts w:ascii="Verdana" w:hAnsi="Verdana" w:cs="Tahoma"/>
          <w:b/>
          <w:sz w:val="32"/>
          <w:szCs w:val="30"/>
        </w:rPr>
        <w:t>5</w:t>
      </w:r>
      <w:bookmarkStart w:id="0" w:name="_GoBack"/>
      <w:bookmarkEnd w:id="0"/>
    </w:p>
    <w:p w:rsidR="00056192" w:rsidRDefault="00056192" w:rsidP="00056192">
      <w:pPr>
        <w:jc w:val="center"/>
      </w:pPr>
    </w:p>
    <w:p w:rsidR="00056192" w:rsidRDefault="00056192" w:rsidP="00056192">
      <w:pPr>
        <w:jc w:val="center"/>
      </w:pPr>
    </w:p>
    <w:p w:rsidR="00BC42C0" w:rsidRDefault="007D2B0C" w:rsidP="003D7C54">
      <w:pPr>
        <w:pStyle w:val="TM1"/>
        <w:rPr>
          <w:rFonts w:asciiTheme="minorHAnsi" w:eastAsiaTheme="minorEastAsia" w:hAnsiTheme="minorHAnsi" w:cstheme="minorBidi"/>
          <w:noProof/>
          <w:sz w:val="22"/>
          <w:szCs w:val="22"/>
        </w:rPr>
      </w:pPr>
      <w:r w:rsidRPr="006323D1">
        <w:fldChar w:fldCharType="begin"/>
      </w:r>
      <w:r w:rsidR="006323D1" w:rsidRPr="006323D1">
        <w:instrText xml:space="preserve"> TOC \o "1-1" \h \z \u </w:instrText>
      </w:r>
      <w:r w:rsidRPr="006323D1">
        <w:fldChar w:fldCharType="separate"/>
      </w:r>
      <w:hyperlink w:anchor="_Toc405286302" w:history="1">
        <w:r w:rsidR="00BC42C0" w:rsidRPr="00A247A5">
          <w:rPr>
            <w:rStyle w:val="Lienhypertexte"/>
          </w:rPr>
          <w:t>Identification / adresse IP</w:t>
        </w:r>
        <w:r w:rsidR="00BC42C0">
          <w:rPr>
            <w:noProof/>
            <w:webHidden/>
          </w:rPr>
          <w:tab/>
        </w:r>
        <w:r w:rsidR="00BC42C0">
          <w:rPr>
            <w:noProof/>
            <w:webHidden/>
          </w:rPr>
          <w:fldChar w:fldCharType="begin"/>
        </w:r>
        <w:r w:rsidR="00BC42C0">
          <w:rPr>
            <w:noProof/>
            <w:webHidden/>
          </w:rPr>
          <w:instrText xml:space="preserve"> PAGEREF _Toc405286302 \h </w:instrText>
        </w:r>
        <w:r w:rsidR="00BC42C0">
          <w:rPr>
            <w:noProof/>
            <w:webHidden/>
          </w:rPr>
        </w:r>
        <w:r w:rsidR="00BC42C0">
          <w:rPr>
            <w:noProof/>
            <w:webHidden/>
          </w:rPr>
          <w:fldChar w:fldCharType="separate"/>
        </w:r>
        <w:r w:rsidR="00BC42C0">
          <w:rPr>
            <w:noProof/>
            <w:webHidden/>
          </w:rPr>
          <w:t>1</w:t>
        </w:r>
        <w:r w:rsidR="00BC42C0">
          <w:rPr>
            <w:noProof/>
            <w:webHidden/>
          </w:rPr>
          <w:fldChar w:fldCharType="end"/>
        </w:r>
      </w:hyperlink>
    </w:p>
    <w:p w:rsidR="00BC42C0" w:rsidRDefault="004140AF" w:rsidP="003D7C54">
      <w:pPr>
        <w:pStyle w:val="TM1"/>
        <w:rPr>
          <w:rFonts w:asciiTheme="minorHAnsi" w:eastAsiaTheme="minorEastAsia" w:hAnsiTheme="minorHAnsi" w:cstheme="minorBidi"/>
          <w:noProof/>
          <w:sz w:val="22"/>
          <w:szCs w:val="22"/>
        </w:rPr>
      </w:pPr>
      <w:hyperlink w:anchor="_Toc405286303" w:history="1">
        <w:r w:rsidR="00BC42C0" w:rsidRPr="00A247A5">
          <w:rPr>
            <w:rStyle w:val="Lienhypertexte"/>
          </w:rPr>
          <w:t>ETP</w:t>
        </w:r>
        <w:r w:rsidR="00BC42C0">
          <w:rPr>
            <w:noProof/>
            <w:webHidden/>
          </w:rPr>
          <w:tab/>
        </w:r>
        <w:r w:rsidR="00BC42C0">
          <w:rPr>
            <w:noProof/>
            <w:webHidden/>
          </w:rPr>
          <w:fldChar w:fldCharType="begin"/>
        </w:r>
        <w:r w:rsidR="00BC42C0">
          <w:rPr>
            <w:noProof/>
            <w:webHidden/>
          </w:rPr>
          <w:instrText xml:space="preserve"> PAGEREF _Toc405286303 \h </w:instrText>
        </w:r>
        <w:r w:rsidR="00BC42C0">
          <w:rPr>
            <w:noProof/>
            <w:webHidden/>
          </w:rPr>
        </w:r>
        <w:r w:rsidR="00BC42C0">
          <w:rPr>
            <w:noProof/>
            <w:webHidden/>
          </w:rPr>
          <w:fldChar w:fldCharType="separate"/>
        </w:r>
        <w:r w:rsidR="00BC42C0">
          <w:rPr>
            <w:noProof/>
            <w:webHidden/>
          </w:rPr>
          <w:t>2</w:t>
        </w:r>
        <w:r w:rsidR="00BC42C0">
          <w:rPr>
            <w:noProof/>
            <w:webHidden/>
          </w:rPr>
          <w:fldChar w:fldCharType="end"/>
        </w:r>
      </w:hyperlink>
    </w:p>
    <w:p w:rsidR="00BC42C0" w:rsidRDefault="004140AF" w:rsidP="003D7C54">
      <w:pPr>
        <w:pStyle w:val="TM1"/>
        <w:rPr>
          <w:rFonts w:asciiTheme="minorHAnsi" w:eastAsiaTheme="minorEastAsia" w:hAnsiTheme="minorHAnsi" w:cstheme="minorBidi"/>
          <w:noProof/>
          <w:sz w:val="22"/>
          <w:szCs w:val="22"/>
        </w:rPr>
      </w:pPr>
      <w:hyperlink w:anchor="_Toc405286304" w:history="1">
        <w:r w:rsidR="00BC42C0" w:rsidRPr="00A247A5">
          <w:rPr>
            <w:rStyle w:val="Lienhypertexte"/>
          </w:rPr>
          <w:t>Les offres de CAIRN.INFO</w:t>
        </w:r>
        <w:r w:rsidR="00BC42C0">
          <w:rPr>
            <w:noProof/>
            <w:webHidden/>
          </w:rPr>
          <w:tab/>
        </w:r>
        <w:r w:rsidR="00BC42C0">
          <w:rPr>
            <w:noProof/>
            <w:webHidden/>
          </w:rPr>
          <w:fldChar w:fldCharType="begin"/>
        </w:r>
        <w:r w:rsidR="00BC42C0">
          <w:rPr>
            <w:noProof/>
            <w:webHidden/>
          </w:rPr>
          <w:instrText xml:space="preserve"> PAGEREF _Toc405286304 \h </w:instrText>
        </w:r>
        <w:r w:rsidR="00BC42C0">
          <w:rPr>
            <w:noProof/>
            <w:webHidden/>
          </w:rPr>
        </w:r>
        <w:r w:rsidR="00BC42C0">
          <w:rPr>
            <w:noProof/>
            <w:webHidden/>
          </w:rPr>
          <w:fldChar w:fldCharType="separate"/>
        </w:r>
        <w:r w:rsidR="00BC42C0">
          <w:rPr>
            <w:noProof/>
            <w:webHidden/>
          </w:rPr>
          <w:t>2</w:t>
        </w:r>
        <w:r w:rsidR="00BC42C0">
          <w:rPr>
            <w:noProof/>
            <w:webHidden/>
          </w:rPr>
          <w:fldChar w:fldCharType="end"/>
        </w:r>
      </w:hyperlink>
    </w:p>
    <w:p w:rsidR="003D7C54" w:rsidRPr="003D7C54" w:rsidRDefault="003D7C54" w:rsidP="003D7C54">
      <w:pPr>
        <w:pStyle w:val="TM1"/>
      </w:pPr>
      <w:r w:rsidRPr="003D7C54">
        <w:t>Abonnement groupé PRISME / tarifs / engagements</w:t>
      </w:r>
      <w:r w:rsidR="00AE420A" w:rsidRPr="00AE420A">
        <w:tab/>
      </w:r>
      <w:r w:rsidR="00B70004">
        <w:t>3</w:t>
      </w:r>
    </w:p>
    <w:p w:rsidR="00BC42C0" w:rsidRDefault="004140AF" w:rsidP="003D7C54">
      <w:pPr>
        <w:pStyle w:val="TM1"/>
        <w:rPr>
          <w:rFonts w:asciiTheme="minorHAnsi" w:eastAsiaTheme="minorEastAsia" w:hAnsiTheme="minorHAnsi" w:cstheme="minorBidi"/>
          <w:noProof/>
          <w:sz w:val="22"/>
          <w:szCs w:val="22"/>
        </w:rPr>
      </w:pPr>
      <w:hyperlink w:anchor="_Toc405286305" w:history="1">
        <w:r w:rsidR="00BC42C0" w:rsidRPr="00A247A5">
          <w:rPr>
            <w:rStyle w:val="Lienhypertexte"/>
          </w:rPr>
          <w:t>L’offre de la bibliothèque numérique de Champ social</w:t>
        </w:r>
        <w:r w:rsidR="00BC42C0">
          <w:rPr>
            <w:noProof/>
            <w:webHidden/>
          </w:rPr>
          <w:tab/>
        </w:r>
        <w:r w:rsidR="00BC42C0">
          <w:rPr>
            <w:noProof/>
            <w:webHidden/>
          </w:rPr>
          <w:fldChar w:fldCharType="begin"/>
        </w:r>
        <w:r w:rsidR="00BC42C0">
          <w:rPr>
            <w:noProof/>
            <w:webHidden/>
          </w:rPr>
          <w:instrText xml:space="preserve"> PAGEREF _Toc405286305 \h </w:instrText>
        </w:r>
        <w:r w:rsidR="00BC42C0">
          <w:rPr>
            <w:noProof/>
            <w:webHidden/>
          </w:rPr>
        </w:r>
        <w:r w:rsidR="00BC42C0">
          <w:rPr>
            <w:noProof/>
            <w:webHidden/>
          </w:rPr>
          <w:fldChar w:fldCharType="separate"/>
        </w:r>
        <w:r w:rsidR="00BC42C0">
          <w:rPr>
            <w:noProof/>
            <w:webHidden/>
          </w:rPr>
          <w:t>4</w:t>
        </w:r>
        <w:r w:rsidR="00BC42C0">
          <w:rPr>
            <w:noProof/>
            <w:webHidden/>
          </w:rPr>
          <w:fldChar w:fldCharType="end"/>
        </w:r>
      </w:hyperlink>
    </w:p>
    <w:p w:rsidR="00BC42C0" w:rsidRDefault="004140AF" w:rsidP="003D7C54">
      <w:pPr>
        <w:pStyle w:val="TM1"/>
        <w:rPr>
          <w:rFonts w:asciiTheme="minorHAnsi" w:eastAsiaTheme="minorEastAsia" w:hAnsiTheme="minorHAnsi" w:cstheme="minorBidi"/>
          <w:noProof/>
          <w:sz w:val="22"/>
          <w:szCs w:val="22"/>
        </w:rPr>
      </w:pPr>
      <w:hyperlink w:anchor="_Toc405286306" w:history="1">
        <w:r w:rsidR="00BC42C0" w:rsidRPr="00A247A5">
          <w:rPr>
            <w:rStyle w:val="Lienhypertexte"/>
          </w:rPr>
          <w:t>Accès distant</w:t>
        </w:r>
        <w:r w:rsidR="00BC42C0">
          <w:rPr>
            <w:noProof/>
            <w:webHidden/>
          </w:rPr>
          <w:tab/>
        </w:r>
        <w:r w:rsidR="00BC42C0">
          <w:rPr>
            <w:noProof/>
            <w:webHidden/>
          </w:rPr>
          <w:fldChar w:fldCharType="begin"/>
        </w:r>
        <w:r w:rsidR="00BC42C0">
          <w:rPr>
            <w:noProof/>
            <w:webHidden/>
          </w:rPr>
          <w:instrText xml:space="preserve"> PAGEREF _Toc405286306 \h </w:instrText>
        </w:r>
        <w:r w:rsidR="00BC42C0">
          <w:rPr>
            <w:noProof/>
            <w:webHidden/>
          </w:rPr>
        </w:r>
        <w:r w:rsidR="00BC42C0">
          <w:rPr>
            <w:noProof/>
            <w:webHidden/>
          </w:rPr>
          <w:fldChar w:fldCharType="separate"/>
        </w:r>
        <w:r w:rsidR="00BC42C0">
          <w:rPr>
            <w:noProof/>
            <w:webHidden/>
          </w:rPr>
          <w:t>5</w:t>
        </w:r>
        <w:r w:rsidR="00BC42C0">
          <w:rPr>
            <w:noProof/>
            <w:webHidden/>
          </w:rPr>
          <w:fldChar w:fldCharType="end"/>
        </w:r>
      </w:hyperlink>
    </w:p>
    <w:p w:rsidR="00BC42C0" w:rsidRDefault="004140AF" w:rsidP="003D7C54">
      <w:pPr>
        <w:pStyle w:val="TM1"/>
        <w:rPr>
          <w:rFonts w:asciiTheme="minorHAnsi" w:eastAsiaTheme="minorEastAsia" w:hAnsiTheme="minorHAnsi" w:cstheme="minorBidi"/>
          <w:noProof/>
          <w:sz w:val="22"/>
          <w:szCs w:val="22"/>
        </w:rPr>
      </w:pPr>
      <w:hyperlink w:anchor="_Toc405286307" w:history="1">
        <w:r w:rsidR="00BC42C0" w:rsidRPr="00A247A5">
          <w:rPr>
            <w:rStyle w:val="Lienhypertexte"/>
          </w:rPr>
          <w:t>Qui fait quoi / contacts</w:t>
        </w:r>
        <w:r w:rsidR="00BC42C0">
          <w:rPr>
            <w:noProof/>
            <w:webHidden/>
          </w:rPr>
          <w:tab/>
        </w:r>
        <w:r w:rsidR="00BC42C0">
          <w:rPr>
            <w:noProof/>
            <w:webHidden/>
          </w:rPr>
          <w:fldChar w:fldCharType="begin"/>
        </w:r>
        <w:r w:rsidR="00BC42C0">
          <w:rPr>
            <w:noProof/>
            <w:webHidden/>
          </w:rPr>
          <w:instrText xml:space="preserve"> PAGEREF _Toc405286307 \h </w:instrText>
        </w:r>
        <w:r w:rsidR="00BC42C0">
          <w:rPr>
            <w:noProof/>
            <w:webHidden/>
          </w:rPr>
        </w:r>
        <w:r w:rsidR="00BC42C0">
          <w:rPr>
            <w:noProof/>
            <w:webHidden/>
          </w:rPr>
          <w:fldChar w:fldCharType="separate"/>
        </w:r>
        <w:r w:rsidR="00BC42C0">
          <w:rPr>
            <w:noProof/>
            <w:webHidden/>
          </w:rPr>
          <w:t>6</w:t>
        </w:r>
        <w:r w:rsidR="00BC42C0">
          <w:rPr>
            <w:noProof/>
            <w:webHidden/>
          </w:rPr>
          <w:fldChar w:fldCharType="end"/>
        </w:r>
      </w:hyperlink>
    </w:p>
    <w:p w:rsidR="00056192" w:rsidRDefault="007D2B0C" w:rsidP="00056192">
      <w:pPr>
        <w:jc w:val="center"/>
      </w:pPr>
      <w:r w:rsidRPr="006323D1">
        <w:rPr>
          <w:rFonts w:ascii="Verdana" w:hAnsi="Verdana"/>
        </w:rPr>
        <w:fldChar w:fldCharType="end"/>
      </w:r>
    </w:p>
    <w:p w:rsidR="00993C57" w:rsidRDefault="00194947" w:rsidP="00056192">
      <w:pPr>
        <w:jc w:val="center"/>
      </w:pPr>
      <w:r>
        <w:t>--------------------------------------------------</w:t>
      </w:r>
    </w:p>
    <w:p w:rsidR="00993C57" w:rsidRDefault="00993C57" w:rsidP="00056192">
      <w:pPr>
        <w:jc w:val="center"/>
      </w:pPr>
    </w:p>
    <w:p w:rsidR="00993C57" w:rsidRPr="00993C57" w:rsidRDefault="00993C57" w:rsidP="00753519">
      <w:pPr>
        <w:pStyle w:val="Titre1"/>
        <w:spacing w:before="120" w:after="120"/>
      </w:pPr>
      <w:bookmarkStart w:id="1" w:name="_Toc405286302"/>
      <w:r w:rsidRPr="00993C57">
        <w:t>Identification / adresse IP</w:t>
      </w:r>
      <w:bookmarkEnd w:id="1"/>
    </w:p>
    <w:p w:rsidR="00993C57" w:rsidRDefault="00993C57" w:rsidP="00993C57">
      <w:pPr>
        <w:jc w:val="both"/>
        <w:rPr>
          <w:rFonts w:ascii="Verdana" w:hAnsi="Verdana"/>
        </w:rPr>
      </w:pPr>
      <w:r>
        <w:rPr>
          <w:rFonts w:ascii="Verdana" w:hAnsi="Verdana"/>
        </w:rPr>
        <w:t xml:space="preserve">Vous accéderez aux documents compris dans votre abonnement si vous avez bien transmis l’adresse IP de votre </w:t>
      </w:r>
      <w:r w:rsidR="009712E6">
        <w:rPr>
          <w:rFonts w:ascii="Verdana" w:hAnsi="Verdana"/>
        </w:rPr>
        <w:t>institution</w:t>
      </w:r>
      <w:r>
        <w:rPr>
          <w:rFonts w:ascii="Verdana" w:hAnsi="Verdana"/>
        </w:rPr>
        <w:t xml:space="preserve"> (ou les adresses IP) à no</w:t>
      </w:r>
      <w:r w:rsidR="0028366B">
        <w:rPr>
          <w:rFonts w:ascii="Verdana" w:hAnsi="Verdana"/>
        </w:rPr>
        <w:t>s</w:t>
      </w:r>
      <w:r>
        <w:rPr>
          <w:rFonts w:ascii="Verdana" w:hAnsi="Verdana"/>
        </w:rPr>
        <w:t xml:space="preserve"> contact</w:t>
      </w:r>
      <w:r w:rsidR="0028366B">
        <w:rPr>
          <w:rFonts w:ascii="Verdana" w:hAnsi="Verdana"/>
        </w:rPr>
        <w:t>s</w:t>
      </w:r>
      <w:r>
        <w:rPr>
          <w:rFonts w:ascii="Verdana" w:hAnsi="Verdana"/>
        </w:rPr>
        <w:t xml:space="preserve"> chez CAIRN </w:t>
      </w:r>
      <w:r w:rsidR="0028366B">
        <w:rPr>
          <w:rFonts w:ascii="Verdana" w:hAnsi="Verdana"/>
        </w:rPr>
        <w:t xml:space="preserve">et Champ social. </w:t>
      </w:r>
      <w:r>
        <w:rPr>
          <w:rFonts w:ascii="Verdana" w:hAnsi="Verdana"/>
        </w:rPr>
        <w:t xml:space="preserve">Communiquez </w:t>
      </w:r>
      <w:r w:rsidR="0028366B">
        <w:rPr>
          <w:rFonts w:ascii="Verdana" w:hAnsi="Verdana"/>
        </w:rPr>
        <w:t xml:space="preserve">tout changement qui interviendrait sur cette adresse. </w:t>
      </w:r>
    </w:p>
    <w:p w:rsidR="00993C57" w:rsidRDefault="00993C57" w:rsidP="00993C57">
      <w:pPr>
        <w:jc w:val="both"/>
        <w:rPr>
          <w:rFonts w:ascii="Verdana" w:hAnsi="Verdana"/>
        </w:rPr>
      </w:pPr>
    </w:p>
    <w:p w:rsidR="009712E6" w:rsidRDefault="009712E6" w:rsidP="00993C57">
      <w:pPr>
        <w:jc w:val="both"/>
        <w:rPr>
          <w:rFonts w:ascii="Verdana" w:hAnsi="Verdana"/>
        </w:rPr>
      </w:pPr>
      <w:r>
        <w:rPr>
          <w:rFonts w:ascii="Verdana" w:hAnsi="Verdana"/>
        </w:rPr>
        <w:t>La reconnaissance par adresse IP permet que tous les ordinateurs connectés à internet de votre institution</w:t>
      </w:r>
      <w:r w:rsidR="0049496B">
        <w:rPr>
          <w:rFonts w:ascii="Verdana" w:hAnsi="Verdana"/>
        </w:rPr>
        <w:t>,</w:t>
      </w:r>
      <w:r>
        <w:rPr>
          <w:rFonts w:ascii="Verdana" w:hAnsi="Verdana"/>
        </w:rPr>
        <w:t xml:space="preserve"> aient accès au bouquet auquel vous êtes abonné.</w:t>
      </w:r>
    </w:p>
    <w:p w:rsidR="009712E6" w:rsidRDefault="009712E6" w:rsidP="00993C57">
      <w:pPr>
        <w:jc w:val="both"/>
        <w:rPr>
          <w:rFonts w:ascii="Verdana" w:hAnsi="Verdana"/>
        </w:rPr>
      </w:pPr>
    </w:p>
    <w:p w:rsidR="00993C57" w:rsidRDefault="00993C57" w:rsidP="00993C57">
      <w:pPr>
        <w:jc w:val="both"/>
        <w:rPr>
          <w:rFonts w:ascii="Verdana" w:hAnsi="Verdana"/>
        </w:rPr>
      </w:pPr>
      <w:r>
        <w:rPr>
          <w:rFonts w:ascii="Verdana" w:hAnsi="Verdana"/>
        </w:rPr>
        <w:t xml:space="preserve">IMPORTANT : </w:t>
      </w:r>
      <w:r w:rsidRPr="00993C57">
        <w:rPr>
          <w:rFonts w:ascii="Verdana" w:hAnsi="Verdana"/>
          <w:u w:val="single"/>
        </w:rPr>
        <w:t xml:space="preserve">l’adresse IP de votre </w:t>
      </w:r>
      <w:r w:rsidR="009712E6">
        <w:rPr>
          <w:rFonts w:ascii="Verdana" w:hAnsi="Verdana"/>
          <w:u w:val="single"/>
        </w:rPr>
        <w:t>institution</w:t>
      </w:r>
      <w:r w:rsidRPr="00993C57">
        <w:rPr>
          <w:rFonts w:ascii="Verdana" w:hAnsi="Verdana"/>
          <w:u w:val="single"/>
        </w:rPr>
        <w:t xml:space="preserve"> doit être fixe</w:t>
      </w:r>
      <w:r>
        <w:rPr>
          <w:rFonts w:ascii="Verdana" w:hAnsi="Verdana"/>
        </w:rPr>
        <w:t>. Les systèmes d’adresse IP flottante ne permettent pas une reconnaissance de votre établissement par les serveurs de CAIRN</w:t>
      </w:r>
      <w:r w:rsidR="0028366B">
        <w:rPr>
          <w:rFonts w:ascii="Verdana" w:hAnsi="Verdana"/>
        </w:rPr>
        <w:t xml:space="preserve"> ou de Champ social.</w:t>
      </w:r>
    </w:p>
    <w:p w:rsidR="0028366B" w:rsidRDefault="0028366B" w:rsidP="00993C57">
      <w:pPr>
        <w:jc w:val="both"/>
        <w:rPr>
          <w:rFonts w:ascii="Verdana" w:hAnsi="Verdana"/>
        </w:rPr>
      </w:pPr>
    </w:p>
    <w:p w:rsidR="0028366B" w:rsidRDefault="00E03EBC" w:rsidP="0028366B">
      <w:pPr>
        <w:spacing w:after="120"/>
        <w:jc w:val="both"/>
        <w:rPr>
          <w:rFonts w:ascii="Verdana" w:hAnsi="Verdana"/>
        </w:rPr>
      </w:pPr>
      <w:r>
        <w:rPr>
          <w:rFonts w:ascii="Verdana" w:hAnsi="Verdana"/>
        </w:rPr>
        <w:t>Pour bénéficier de l’abonnement dés le 1</w:t>
      </w:r>
      <w:r w:rsidRPr="00E03EBC">
        <w:rPr>
          <w:rFonts w:ascii="Verdana" w:hAnsi="Verdana"/>
          <w:vertAlign w:val="superscript"/>
        </w:rPr>
        <w:t>er</w:t>
      </w:r>
      <w:r>
        <w:rPr>
          <w:rFonts w:ascii="Verdana" w:hAnsi="Verdana"/>
        </w:rPr>
        <w:t xml:space="preserve"> janvier 201</w:t>
      </w:r>
      <w:r w:rsidR="00C30879">
        <w:rPr>
          <w:rFonts w:ascii="Verdana" w:hAnsi="Verdana"/>
        </w:rPr>
        <w:t>6</w:t>
      </w:r>
      <w:r>
        <w:rPr>
          <w:rFonts w:ascii="Verdana" w:hAnsi="Verdana"/>
        </w:rPr>
        <w:t>, a</w:t>
      </w:r>
      <w:r w:rsidR="0028366B">
        <w:rPr>
          <w:rFonts w:ascii="Verdana" w:hAnsi="Verdana"/>
        </w:rPr>
        <w:t>dressez vos adresses IP</w:t>
      </w:r>
      <w:r>
        <w:rPr>
          <w:rFonts w:ascii="Verdana" w:hAnsi="Verdana"/>
        </w:rPr>
        <w:t xml:space="preserve"> jusqu’à fin décembre à </w:t>
      </w:r>
      <w:r w:rsidR="0028366B">
        <w:rPr>
          <w:rFonts w:ascii="Verdana" w:hAnsi="Verdana"/>
        </w:rPr>
        <w:t>:</w:t>
      </w:r>
    </w:p>
    <w:p w:rsidR="0028366B" w:rsidRDefault="004140AF" w:rsidP="0028366B">
      <w:pPr>
        <w:pStyle w:val="Paragraphedeliste"/>
        <w:numPr>
          <w:ilvl w:val="0"/>
          <w:numId w:val="18"/>
        </w:numPr>
        <w:jc w:val="both"/>
        <w:rPr>
          <w:rFonts w:ascii="Verdana" w:hAnsi="Verdana"/>
        </w:rPr>
      </w:pPr>
      <w:hyperlink r:id="rId11" w:history="1">
        <w:r w:rsidR="0028366B" w:rsidRPr="0056738E">
          <w:rPr>
            <w:rStyle w:val="Lienhypertexte"/>
            <w:rFonts w:ascii="Verdana" w:hAnsi="Verdana"/>
            <w:noProof w:val="0"/>
          </w:rPr>
          <w:t>licences@cairn.info</w:t>
        </w:r>
      </w:hyperlink>
      <w:r w:rsidR="0028366B">
        <w:rPr>
          <w:rFonts w:ascii="Verdana" w:hAnsi="Verdana"/>
        </w:rPr>
        <w:t xml:space="preserve"> pour CAIRN</w:t>
      </w:r>
    </w:p>
    <w:p w:rsidR="0028366B" w:rsidRPr="0028366B" w:rsidRDefault="004140AF" w:rsidP="0028366B">
      <w:pPr>
        <w:pStyle w:val="Paragraphedeliste"/>
        <w:numPr>
          <w:ilvl w:val="0"/>
          <w:numId w:val="18"/>
        </w:numPr>
        <w:jc w:val="both"/>
        <w:rPr>
          <w:rFonts w:ascii="Verdana" w:hAnsi="Verdana"/>
        </w:rPr>
      </w:pPr>
      <w:hyperlink r:id="rId12" w:history="1">
        <w:r w:rsidR="0028366B" w:rsidRPr="0056738E">
          <w:rPr>
            <w:rStyle w:val="Lienhypertexte"/>
            <w:rFonts w:ascii="Verdana" w:hAnsi="Verdana"/>
            <w:noProof w:val="0"/>
          </w:rPr>
          <w:t>biblio.num@champsocial.com</w:t>
        </w:r>
      </w:hyperlink>
      <w:r w:rsidR="0028366B">
        <w:rPr>
          <w:rFonts w:ascii="Verdana" w:hAnsi="Verdana"/>
        </w:rPr>
        <w:t xml:space="preserve"> pour Champ social</w:t>
      </w:r>
    </w:p>
    <w:p w:rsidR="00993C57" w:rsidRDefault="00993C57" w:rsidP="00993C57">
      <w:pPr>
        <w:rPr>
          <w:rFonts w:ascii="Verdana" w:hAnsi="Verdana"/>
        </w:rPr>
      </w:pPr>
    </w:p>
    <w:p w:rsidR="001F65AE" w:rsidRPr="00993C57" w:rsidRDefault="001F65AE" w:rsidP="00993C57">
      <w:pPr>
        <w:rPr>
          <w:rFonts w:ascii="Verdana" w:hAnsi="Verdana"/>
        </w:rPr>
      </w:pPr>
    </w:p>
    <w:p w:rsidR="00993C57" w:rsidRPr="00CE5F47" w:rsidRDefault="00993C57" w:rsidP="00753519">
      <w:pPr>
        <w:pStyle w:val="Titre1"/>
        <w:spacing w:before="120" w:after="120"/>
      </w:pPr>
      <w:bookmarkStart w:id="2" w:name="_Toc405286303"/>
      <w:r w:rsidRPr="00CE5F47">
        <w:lastRenderedPageBreak/>
        <w:t>ETP</w:t>
      </w:r>
      <w:bookmarkEnd w:id="2"/>
      <w:r w:rsidR="006C4D4B">
        <w:t xml:space="preserve"> </w:t>
      </w:r>
    </w:p>
    <w:p w:rsidR="006C4D4B" w:rsidRPr="006C4D4B" w:rsidRDefault="009712E6" w:rsidP="006C4D4B">
      <w:pPr>
        <w:jc w:val="both"/>
        <w:rPr>
          <w:rFonts w:ascii="Verdana" w:hAnsi="Verdana"/>
          <w:color w:val="FF0000"/>
        </w:rPr>
      </w:pPr>
      <w:r>
        <w:rPr>
          <w:rFonts w:ascii="Verdana" w:hAnsi="Verdana"/>
        </w:rPr>
        <w:t>Le coût de l’abonnement à CAIRN dépend du nombre d’ETP que chaque institution déclare.</w:t>
      </w:r>
      <w:r w:rsidR="0028366B">
        <w:rPr>
          <w:rFonts w:ascii="Verdana" w:hAnsi="Verdana"/>
        </w:rPr>
        <w:t xml:space="preserve"> </w:t>
      </w:r>
    </w:p>
    <w:p w:rsidR="006C4D4B" w:rsidRDefault="006C4D4B" w:rsidP="00993C57">
      <w:pPr>
        <w:rPr>
          <w:rFonts w:ascii="Verdana" w:hAnsi="Verdana"/>
        </w:rPr>
      </w:pPr>
    </w:p>
    <w:p w:rsidR="00C30879" w:rsidRDefault="002C7054" w:rsidP="00993C57">
      <w:pPr>
        <w:rPr>
          <w:rFonts w:ascii="Verdana" w:hAnsi="Verdana"/>
        </w:rPr>
      </w:pPr>
      <w:r>
        <w:rPr>
          <w:rFonts w:ascii="Verdana" w:hAnsi="Verdana"/>
        </w:rPr>
        <w:t>Pour Champ social, abonnement au coût forfaitaire unique de</w:t>
      </w:r>
      <w:r w:rsidR="00C30879">
        <w:rPr>
          <w:rFonts w:ascii="Verdana" w:hAnsi="Verdana"/>
        </w:rPr>
        <w:t xml:space="preserve"> : </w:t>
      </w:r>
    </w:p>
    <w:p w:rsidR="002C7054" w:rsidRDefault="002C7054" w:rsidP="00C30879">
      <w:pPr>
        <w:pStyle w:val="Paragraphedeliste"/>
        <w:numPr>
          <w:ilvl w:val="0"/>
          <w:numId w:val="18"/>
        </w:numPr>
        <w:rPr>
          <w:rFonts w:ascii="Verdana" w:hAnsi="Verdana"/>
        </w:rPr>
      </w:pPr>
      <w:r w:rsidRPr="00C30879">
        <w:rPr>
          <w:rFonts w:ascii="Verdana" w:hAnsi="Verdana"/>
        </w:rPr>
        <w:t>28</w:t>
      </w:r>
      <w:r w:rsidR="00C30879" w:rsidRPr="00C30879">
        <w:rPr>
          <w:rFonts w:ascii="Verdana" w:hAnsi="Verdana"/>
        </w:rPr>
        <w:t xml:space="preserve">0 € TTC par institution de moins </w:t>
      </w:r>
      <w:r w:rsidR="00C30879">
        <w:rPr>
          <w:rFonts w:ascii="Verdana" w:hAnsi="Verdana"/>
        </w:rPr>
        <w:t>d</w:t>
      </w:r>
      <w:r w:rsidR="00C30879" w:rsidRPr="00C30879">
        <w:rPr>
          <w:rFonts w:ascii="Verdana" w:hAnsi="Verdana"/>
        </w:rPr>
        <w:t>e 100</w:t>
      </w:r>
      <w:r w:rsidR="00C30879">
        <w:rPr>
          <w:rFonts w:ascii="Verdana" w:hAnsi="Verdana"/>
        </w:rPr>
        <w:t>0</w:t>
      </w:r>
      <w:r w:rsidR="00C30879" w:rsidRPr="00C30879">
        <w:rPr>
          <w:rFonts w:ascii="Verdana" w:hAnsi="Verdana"/>
        </w:rPr>
        <w:t xml:space="preserve"> ETP</w:t>
      </w:r>
    </w:p>
    <w:p w:rsidR="006C4D4B" w:rsidRDefault="00C30879" w:rsidP="006C4D4B">
      <w:pPr>
        <w:pStyle w:val="Paragraphedeliste"/>
        <w:numPr>
          <w:ilvl w:val="0"/>
          <w:numId w:val="18"/>
        </w:numPr>
        <w:spacing w:after="120"/>
        <w:rPr>
          <w:rFonts w:ascii="Verdana" w:hAnsi="Verdana"/>
        </w:rPr>
      </w:pPr>
      <w:r w:rsidRPr="006C4D4B">
        <w:rPr>
          <w:rFonts w:ascii="Verdana" w:hAnsi="Verdana"/>
        </w:rPr>
        <w:t>325 € TTC par institution de plus de 1000 ETP</w:t>
      </w:r>
      <w:r w:rsidR="00DD3DB1" w:rsidRPr="006C4D4B">
        <w:rPr>
          <w:rFonts w:ascii="Verdana" w:hAnsi="Verdana"/>
        </w:rPr>
        <w:br/>
      </w:r>
    </w:p>
    <w:p w:rsidR="006C4D4B" w:rsidRDefault="006C4D4B" w:rsidP="006C4D4B">
      <w:pPr>
        <w:pStyle w:val="Paragraphedeliste"/>
        <w:spacing w:after="120"/>
        <w:ind w:left="0"/>
        <w:jc w:val="both"/>
        <w:rPr>
          <w:rFonts w:ascii="Verdana" w:hAnsi="Verdana"/>
        </w:rPr>
      </w:pPr>
      <w:r w:rsidRPr="006C4D4B">
        <w:rPr>
          <w:rFonts w:ascii="Verdana" w:hAnsi="Verdana"/>
        </w:rPr>
        <w:t>Pour remplir le « tableau ETP » :</w:t>
      </w:r>
    </w:p>
    <w:p w:rsidR="006C4D4B" w:rsidRPr="006C4D4B" w:rsidRDefault="006C4D4B" w:rsidP="006C4D4B">
      <w:pPr>
        <w:pStyle w:val="Paragraphedeliste"/>
        <w:spacing w:after="120"/>
        <w:ind w:left="0"/>
        <w:jc w:val="both"/>
        <w:rPr>
          <w:rFonts w:ascii="Verdana" w:hAnsi="Verdana"/>
        </w:rPr>
      </w:pPr>
    </w:p>
    <w:p w:rsidR="006C4D4B" w:rsidRPr="006E7D0E" w:rsidRDefault="006C4D4B" w:rsidP="006C4D4B">
      <w:pPr>
        <w:pStyle w:val="Paragraphedeliste"/>
        <w:numPr>
          <w:ilvl w:val="0"/>
          <w:numId w:val="18"/>
        </w:numPr>
        <w:jc w:val="both"/>
        <w:rPr>
          <w:rFonts w:ascii="Verdana" w:hAnsi="Verdana"/>
          <w:color w:val="000000" w:themeColor="text1"/>
        </w:rPr>
      </w:pPr>
      <w:r>
        <w:rPr>
          <w:rFonts w:ascii="Verdana" w:hAnsi="Verdana"/>
        </w:rPr>
        <w:t xml:space="preserve">Si votre structure est un organisme de formation, déclarez le nombre de documentalistes, le nombre de formateurs, et le nombre d’étudiants/stagiaires inscrits </w:t>
      </w:r>
      <w:r w:rsidRPr="006E7D0E">
        <w:rPr>
          <w:rFonts w:ascii="Verdana" w:hAnsi="Verdana"/>
          <w:color w:val="000000" w:themeColor="text1"/>
        </w:rPr>
        <w:t>dans les formations listées dans le « tableau ETP »</w:t>
      </w:r>
      <w:r w:rsidR="006E7D0E" w:rsidRPr="006E7D0E">
        <w:rPr>
          <w:rFonts w:ascii="Verdana" w:hAnsi="Verdana"/>
          <w:color w:val="000000" w:themeColor="text1"/>
        </w:rPr>
        <w:t xml:space="preserve">. </w:t>
      </w:r>
    </w:p>
    <w:p w:rsidR="006C4D4B" w:rsidRPr="0028366B" w:rsidRDefault="006C4D4B" w:rsidP="006C4D4B">
      <w:pPr>
        <w:pStyle w:val="Paragraphedeliste"/>
        <w:numPr>
          <w:ilvl w:val="0"/>
          <w:numId w:val="18"/>
        </w:numPr>
        <w:jc w:val="both"/>
        <w:rPr>
          <w:rFonts w:ascii="Verdana" w:hAnsi="Verdana"/>
        </w:rPr>
      </w:pPr>
      <w:r>
        <w:rPr>
          <w:rFonts w:ascii="Verdana" w:hAnsi="Verdana"/>
        </w:rPr>
        <w:t>Si votre structure n’est pas un organisme de formation, d</w:t>
      </w:r>
      <w:r w:rsidRPr="0028366B">
        <w:rPr>
          <w:rFonts w:ascii="Verdana" w:hAnsi="Verdana"/>
        </w:rPr>
        <w:t>éclarez le nombre de salariés permanents</w:t>
      </w:r>
    </w:p>
    <w:p w:rsidR="006C4D4B" w:rsidRDefault="006C4D4B" w:rsidP="006C4D4B">
      <w:pPr>
        <w:rPr>
          <w:rFonts w:ascii="Verdana" w:hAnsi="Verdana"/>
        </w:rPr>
      </w:pPr>
    </w:p>
    <w:p w:rsidR="006C4D4B" w:rsidRPr="006E7D0E" w:rsidRDefault="006C4D4B" w:rsidP="006C4D4B">
      <w:pPr>
        <w:rPr>
          <w:rFonts w:ascii="Verdana" w:hAnsi="Verdana"/>
          <w:color w:val="000000" w:themeColor="text1"/>
        </w:rPr>
      </w:pPr>
      <w:r w:rsidRPr="006E7D0E">
        <w:rPr>
          <w:rFonts w:ascii="Verdana" w:hAnsi="Verdana"/>
          <w:color w:val="000000" w:themeColor="text1"/>
        </w:rPr>
        <w:t xml:space="preserve">Pour le nombre de documentalistes, formateurs ou salariés, </w:t>
      </w:r>
      <w:r w:rsidRPr="006E7D0E">
        <w:rPr>
          <w:rFonts w:ascii="Verdana" w:hAnsi="Verdana"/>
          <w:color w:val="000000" w:themeColor="text1"/>
          <w:u w:val="single"/>
        </w:rPr>
        <w:t>déclarez le nombre de personnes, et non pas la somme des temps de travail</w:t>
      </w:r>
      <w:r w:rsidRPr="006E7D0E">
        <w:rPr>
          <w:rFonts w:ascii="Verdana" w:hAnsi="Verdana"/>
          <w:color w:val="000000" w:themeColor="text1"/>
        </w:rPr>
        <w:t xml:space="preserve"> (déclarer 3 ETP, même si le temps de travail de ces 3 personnes est de 2,5 EQTP).</w:t>
      </w:r>
    </w:p>
    <w:p w:rsidR="00C30879" w:rsidRPr="006C4D4B" w:rsidRDefault="00C30879" w:rsidP="006C4D4B">
      <w:pPr>
        <w:rPr>
          <w:rFonts w:ascii="Verdana" w:hAnsi="Verdana"/>
        </w:rPr>
      </w:pPr>
    </w:p>
    <w:p w:rsidR="00DD6A4D" w:rsidRDefault="00DD6A4D" w:rsidP="00DD6A4D">
      <w:pPr>
        <w:pStyle w:val="Titre1"/>
      </w:pPr>
      <w:bookmarkStart w:id="3" w:name="_Toc405286304"/>
      <w:r>
        <w:t>Les offres de CAIRN.INFO</w:t>
      </w:r>
      <w:bookmarkEnd w:id="3"/>
    </w:p>
    <w:p w:rsidR="00993C57" w:rsidRPr="002C7054" w:rsidRDefault="00DD6A4D" w:rsidP="002C7054">
      <w:pPr>
        <w:pStyle w:val="Titre2"/>
      </w:pPr>
      <w:r>
        <w:br/>
      </w:r>
      <w:r w:rsidR="00F15083">
        <w:t xml:space="preserve">1/ </w:t>
      </w:r>
      <w:r w:rsidR="0049496B" w:rsidRPr="002C7054">
        <w:t>Le bouquet de revues « t</w:t>
      </w:r>
      <w:r w:rsidR="00993C57" w:rsidRPr="002C7054">
        <w:t>ravail social »</w:t>
      </w:r>
    </w:p>
    <w:p w:rsidR="001071E1" w:rsidRDefault="00FC4B61" w:rsidP="006323D1">
      <w:pPr>
        <w:jc w:val="both"/>
        <w:rPr>
          <w:rFonts w:ascii="Verdana" w:hAnsi="Verdana"/>
        </w:rPr>
      </w:pPr>
      <w:r>
        <w:rPr>
          <w:rFonts w:ascii="Verdana" w:hAnsi="Verdana"/>
        </w:rPr>
        <w:t>Le périmètre du bouquet de revues « travail social » est renégocié chaque année</w:t>
      </w:r>
      <w:r w:rsidR="006D508D">
        <w:rPr>
          <w:rFonts w:ascii="Verdana" w:hAnsi="Verdana"/>
        </w:rPr>
        <w:t> ; la liste des titres compris dans ce bouquet est transmise à tous les adhérents avec le « tableau ETP »</w:t>
      </w:r>
      <w:r w:rsidR="001F11A5">
        <w:rPr>
          <w:rFonts w:ascii="Verdana" w:hAnsi="Verdana"/>
        </w:rPr>
        <w:t xml:space="preserve"> (</w:t>
      </w:r>
      <w:r w:rsidR="00917321">
        <w:rPr>
          <w:rFonts w:ascii="Verdana" w:hAnsi="Verdana"/>
        </w:rPr>
        <w:t>92</w:t>
      </w:r>
      <w:r w:rsidR="001F11A5">
        <w:rPr>
          <w:rFonts w:ascii="Verdana" w:hAnsi="Verdana"/>
        </w:rPr>
        <w:t xml:space="preserve"> titres pour 201</w:t>
      </w:r>
      <w:r w:rsidR="009320F3">
        <w:rPr>
          <w:rFonts w:ascii="Verdana" w:hAnsi="Verdana"/>
        </w:rPr>
        <w:t>6</w:t>
      </w:r>
      <w:r w:rsidR="00327576">
        <w:rPr>
          <w:rFonts w:ascii="Verdana" w:hAnsi="Verdana"/>
        </w:rPr>
        <w:t>)</w:t>
      </w:r>
      <w:r>
        <w:rPr>
          <w:rFonts w:ascii="Verdana" w:hAnsi="Verdana"/>
        </w:rPr>
        <w:t xml:space="preserve">. Il peut être revu pour différents motifs : titre de revue </w:t>
      </w:r>
      <w:r w:rsidRPr="00FD18C7">
        <w:rPr>
          <w:rFonts w:ascii="Verdana" w:hAnsi="Verdana"/>
        </w:rPr>
        <w:t xml:space="preserve">qui ne serait </w:t>
      </w:r>
      <w:r w:rsidR="0049496B" w:rsidRPr="00FD18C7">
        <w:rPr>
          <w:rFonts w:ascii="Verdana" w:hAnsi="Verdana"/>
        </w:rPr>
        <w:t xml:space="preserve">presque pas </w:t>
      </w:r>
      <w:r w:rsidRPr="00FD18C7">
        <w:rPr>
          <w:rFonts w:ascii="Verdana" w:hAnsi="Verdana"/>
        </w:rPr>
        <w:t>consulté</w:t>
      </w:r>
      <w:r>
        <w:rPr>
          <w:rFonts w:ascii="Verdana" w:hAnsi="Verdana"/>
        </w:rPr>
        <w:t>, revue qui « quitte » CAIRN, revue</w:t>
      </w:r>
      <w:r w:rsidR="001071E1">
        <w:rPr>
          <w:rFonts w:ascii="Verdana" w:hAnsi="Verdana"/>
        </w:rPr>
        <w:t xml:space="preserve"> qui disparaît, nouvelle revue</w:t>
      </w:r>
    </w:p>
    <w:p w:rsidR="00657247" w:rsidRDefault="00657247" w:rsidP="006323D1">
      <w:pPr>
        <w:jc w:val="both"/>
        <w:rPr>
          <w:rFonts w:ascii="Verdana" w:hAnsi="Verdana"/>
        </w:rPr>
      </w:pPr>
    </w:p>
    <w:p w:rsidR="00FC4B61" w:rsidRDefault="00FC4B61" w:rsidP="006323D1">
      <w:pPr>
        <w:jc w:val="both"/>
        <w:rPr>
          <w:rFonts w:ascii="Verdana" w:hAnsi="Verdana"/>
        </w:rPr>
      </w:pPr>
      <w:r>
        <w:rPr>
          <w:rFonts w:ascii="Verdana" w:hAnsi="Verdana"/>
        </w:rPr>
        <w:t xml:space="preserve">Vos souhaits peuvent être transmis </w:t>
      </w:r>
      <w:r w:rsidR="0028366B">
        <w:rPr>
          <w:rFonts w:ascii="Verdana" w:hAnsi="Verdana"/>
        </w:rPr>
        <w:t>au groupe de travail « Abonnements groupés » de PRISME</w:t>
      </w:r>
      <w:r>
        <w:rPr>
          <w:rFonts w:ascii="Verdana" w:hAnsi="Verdana"/>
        </w:rPr>
        <w:t xml:space="preserve">, qui les transmettra à </w:t>
      </w:r>
      <w:r w:rsidR="0028366B">
        <w:rPr>
          <w:rFonts w:ascii="Verdana" w:hAnsi="Verdana"/>
        </w:rPr>
        <w:t xml:space="preserve">CAIRN. </w:t>
      </w:r>
      <w:r>
        <w:rPr>
          <w:rFonts w:ascii="Verdana" w:hAnsi="Verdana"/>
        </w:rPr>
        <w:t>Mais les éditeurs sont souverains et peuvent ne pas souhaiter figurer dans CAIRN.</w:t>
      </w:r>
    </w:p>
    <w:p w:rsidR="00FC4B61" w:rsidRDefault="00FC4B61" w:rsidP="006323D1">
      <w:pPr>
        <w:jc w:val="both"/>
        <w:rPr>
          <w:rFonts w:ascii="Verdana" w:hAnsi="Verdana"/>
        </w:rPr>
      </w:pPr>
    </w:p>
    <w:p w:rsidR="00FC4B61" w:rsidRDefault="00FC4B61" w:rsidP="006323D1">
      <w:pPr>
        <w:jc w:val="both"/>
        <w:rPr>
          <w:rFonts w:ascii="Verdana" w:hAnsi="Verdana"/>
        </w:rPr>
      </w:pPr>
      <w:r>
        <w:rPr>
          <w:rFonts w:ascii="Verdana" w:hAnsi="Verdana"/>
        </w:rPr>
        <w:t xml:space="preserve">L’accès </w:t>
      </w:r>
      <w:r w:rsidR="006D508D">
        <w:rPr>
          <w:rFonts w:ascii="Verdana" w:hAnsi="Verdana"/>
        </w:rPr>
        <w:t xml:space="preserve">annuel </w:t>
      </w:r>
      <w:r>
        <w:rPr>
          <w:rFonts w:ascii="Verdana" w:hAnsi="Verdana"/>
        </w:rPr>
        <w:t>au bouquet de revues « travail social » est illimité ; pas de limite au nombre d’ordinateurs connectés simultanément.</w:t>
      </w:r>
    </w:p>
    <w:p w:rsidR="00FC4B61" w:rsidRDefault="00FC4B61" w:rsidP="006323D1">
      <w:pPr>
        <w:jc w:val="both"/>
        <w:rPr>
          <w:rFonts w:ascii="Verdana" w:hAnsi="Verdana"/>
        </w:rPr>
      </w:pPr>
    </w:p>
    <w:p w:rsidR="00FC4B61" w:rsidRDefault="006D508D" w:rsidP="006323D1">
      <w:pPr>
        <w:jc w:val="both"/>
        <w:rPr>
          <w:rFonts w:ascii="Verdana" w:hAnsi="Verdana"/>
        </w:rPr>
      </w:pPr>
      <w:r>
        <w:rPr>
          <w:rFonts w:ascii="Verdana" w:hAnsi="Verdana"/>
        </w:rPr>
        <w:t>Les articles des revues du bouquet « travail social » sont consultables en version html et consultables et téléchargeables en version PDF.</w:t>
      </w:r>
    </w:p>
    <w:p w:rsidR="00CE5F47" w:rsidRDefault="00CE5F47" w:rsidP="00993C57">
      <w:pPr>
        <w:rPr>
          <w:rFonts w:ascii="Verdana" w:hAnsi="Verdana"/>
        </w:rPr>
      </w:pPr>
    </w:p>
    <w:p w:rsidR="00793E35" w:rsidRDefault="00793E35" w:rsidP="00993C57">
      <w:pPr>
        <w:rPr>
          <w:rFonts w:ascii="Verdana" w:hAnsi="Verdana"/>
        </w:rPr>
      </w:pPr>
      <w:r w:rsidRPr="00793E35">
        <w:rPr>
          <w:rFonts w:ascii="Verdana" w:hAnsi="Verdana"/>
          <w:b/>
        </w:rPr>
        <w:t>Coût </w:t>
      </w:r>
      <w:r>
        <w:rPr>
          <w:rFonts w:ascii="Verdana" w:hAnsi="Verdana"/>
        </w:rPr>
        <w:t>: 1,</w:t>
      </w:r>
      <w:r w:rsidR="009320F3">
        <w:rPr>
          <w:rFonts w:ascii="Verdana" w:hAnsi="Verdana"/>
        </w:rPr>
        <w:t>6</w:t>
      </w:r>
      <w:r>
        <w:rPr>
          <w:rFonts w:ascii="Verdana" w:hAnsi="Verdana"/>
        </w:rPr>
        <w:t xml:space="preserve"> € TTC / ETP p</w:t>
      </w:r>
      <w:r w:rsidR="0022671B">
        <w:rPr>
          <w:rFonts w:ascii="Verdana" w:hAnsi="Verdana"/>
        </w:rPr>
        <w:t>our l’année civile (TVA 20%)</w:t>
      </w:r>
      <w:r>
        <w:rPr>
          <w:rFonts w:ascii="Verdana" w:hAnsi="Verdana"/>
        </w:rPr>
        <w:t>. Participation minimale forfaitaire de 100 € fixée par PRISME.</w:t>
      </w:r>
    </w:p>
    <w:p w:rsidR="00793E35" w:rsidRPr="00993C57" w:rsidRDefault="00793E35" w:rsidP="00993C57">
      <w:pPr>
        <w:rPr>
          <w:rFonts w:ascii="Verdana" w:hAnsi="Verdana"/>
        </w:rPr>
      </w:pPr>
    </w:p>
    <w:p w:rsidR="00993C57" w:rsidRDefault="00F15083" w:rsidP="002C7054">
      <w:pPr>
        <w:pStyle w:val="Titre2"/>
      </w:pPr>
      <w:r>
        <w:t xml:space="preserve">2/ </w:t>
      </w:r>
      <w:r w:rsidR="00ED792A">
        <w:t>Le bouquet d’ouvrages « t</w:t>
      </w:r>
      <w:r w:rsidR="00993C57" w:rsidRPr="003B5E90">
        <w:t>ravail social »</w:t>
      </w:r>
    </w:p>
    <w:p w:rsidR="006D508D" w:rsidRDefault="006D508D" w:rsidP="00993C57">
      <w:pPr>
        <w:rPr>
          <w:rFonts w:ascii="Verdana" w:hAnsi="Verdana"/>
        </w:rPr>
      </w:pPr>
      <w:r>
        <w:rPr>
          <w:rFonts w:ascii="Verdana" w:hAnsi="Verdana"/>
        </w:rPr>
        <w:t>Pour 201</w:t>
      </w:r>
      <w:r w:rsidR="00F15083">
        <w:rPr>
          <w:rFonts w:ascii="Verdana" w:hAnsi="Verdana"/>
        </w:rPr>
        <w:t>6</w:t>
      </w:r>
      <w:r>
        <w:rPr>
          <w:rFonts w:ascii="Verdana" w:hAnsi="Verdana"/>
        </w:rPr>
        <w:t>, ce bo</w:t>
      </w:r>
      <w:r w:rsidR="003B5E90">
        <w:rPr>
          <w:rFonts w:ascii="Verdana" w:hAnsi="Verdana"/>
        </w:rPr>
        <w:t xml:space="preserve">uquet comprendra </w:t>
      </w:r>
      <w:r w:rsidR="00E43E0B">
        <w:rPr>
          <w:rFonts w:ascii="Verdana" w:hAnsi="Verdana"/>
        </w:rPr>
        <w:t xml:space="preserve">au moins </w:t>
      </w:r>
      <w:r w:rsidR="003B5E90">
        <w:rPr>
          <w:rFonts w:ascii="Verdana" w:hAnsi="Verdana"/>
        </w:rPr>
        <w:t>1</w:t>
      </w:r>
      <w:r w:rsidR="00F15083">
        <w:rPr>
          <w:rFonts w:ascii="Verdana" w:hAnsi="Verdana"/>
        </w:rPr>
        <w:t>1</w:t>
      </w:r>
      <w:r w:rsidR="00FD3BD5">
        <w:rPr>
          <w:rFonts w:ascii="Verdana" w:hAnsi="Verdana"/>
        </w:rPr>
        <w:t>34</w:t>
      </w:r>
      <w:r w:rsidR="001F11A5">
        <w:rPr>
          <w:rFonts w:ascii="Verdana" w:hAnsi="Verdana"/>
        </w:rPr>
        <w:t xml:space="preserve"> </w:t>
      </w:r>
      <w:r w:rsidR="003B5E90">
        <w:rPr>
          <w:rFonts w:ascii="Verdana" w:hAnsi="Verdana"/>
        </w:rPr>
        <w:t xml:space="preserve">ouvrages </w:t>
      </w:r>
      <w:r w:rsidR="003921EA">
        <w:rPr>
          <w:rFonts w:ascii="Verdana" w:hAnsi="Verdana"/>
        </w:rPr>
        <w:t>contre 1</w:t>
      </w:r>
      <w:r w:rsidR="00917321">
        <w:rPr>
          <w:rFonts w:ascii="Verdana" w:hAnsi="Verdana"/>
        </w:rPr>
        <w:t>1</w:t>
      </w:r>
      <w:r w:rsidR="00FD3BD5">
        <w:rPr>
          <w:rFonts w:ascii="Verdana" w:hAnsi="Verdana"/>
        </w:rPr>
        <w:t>08</w:t>
      </w:r>
      <w:r w:rsidR="003921EA">
        <w:rPr>
          <w:rFonts w:ascii="Verdana" w:hAnsi="Verdana"/>
        </w:rPr>
        <w:t xml:space="preserve"> en 2015</w:t>
      </w:r>
      <w:r w:rsidR="006C4D4B">
        <w:rPr>
          <w:rFonts w:ascii="Verdana" w:hAnsi="Verdana"/>
        </w:rPr>
        <w:t xml:space="preserve"> </w:t>
      </w:r>
      <w:r w:rsidR="003B5E90">
        <w:rPr>
          <w:rFonts w:ascii="Verdana" w:hAnsi="Verdana"/>
        </w:rPr>
        <w:t xml:space="preserve">(liste également adressée aux adhérents du réseau </w:t>
      </w:r>
      <w:r w:rsidR="003B5E90" w:rsidRPr="00FD18C7">
        <w:rPr>
          <w:rFonts w:ascii="Verdana" w:hAnsi="Verdana"/>
        </w:rPr>
        <w:t xml:space="preserve">avec le </w:t>
      </w:r>
      <w:r w:rsidR="00ED792A" w:rsidRPr="00FD18C7">
        <w:rPr>
          <w:rFonts w:ascii="Verdana" w:hAnsi="Verdana"/>
        </w:rPr>
        <w:t xml:space="preserve">tableau </w:t>
      </w:r>
      <w:r w:rsidR="003B5E90" w:rsidRPr="00FD18C7">
        <w:rPr>
          <w:rFonts w:ascii="Verdana" w:hAnsi="Verdana"/>
        </w:rPr>
        <w:t>« </w:t>
      </w:r>
      <w:r w:rsidR="00ED792A" w:rsidRPr="00FD18C7">
        <w:rPr>
          <w:rFonts w:ascii="Verdana" w:hAnsi="Verdana"/>
        </w:rPr>
        <w:t>clés de répartition - ETP</w:t>
      </w:r>
      <w:r w:rsidR="003B5E90" w:rsidRPr="00FD18C7">
        <w:rPr>
          <w:rFonts w:ascii="Verdana" w:hAnsi="Verdana"/>
        </w:rPr>
        <w:t> »).</w:t>
      </w:r>
      <w:r w:rsidR="001A7147">
        <w:rPr>
          <w:rFonts w:ascii="Verdana" w:hAnsi="Verdana"/>
        </w:rPr>
        <w:t xml:space="preserve"> Sont présents sur ce bouquet les éditeurs suivants : Autrement – De Boeck – </w:t>
      </w:r>
      <w:proofErr w:type="spellStart"/>
      <w:r w:rsidR="001A7147">
        <w:rPr>
          <w:rFonts w:ascii="Verdana" w:hAnsi="Verdana"/>
        </w:rPr>
        <w:t>Greupp</w:t>
      </w:r>
      <w:proofErr w:type="spellEnd"/>
      <w:r w:rsidR="001A7147">
        <w:rPr>
          <w:rFonts w:ascii="Verdana" w:hAnsi="Verdana"/>
        </w:rPr>
        <w:t xml:space="preserve"> – Rue d’Ulm – </w:t>
      </w:r>
      <w:proofErr w:type="spellStart"/>
      <w:r w:rsidR="001A7147">
        <w:rPr>
          <w:rFonts w:ascii="Verdana" w:hAnsi="Verdana"/>
        </w:rPr>
        <w:t>Erès</w:t>
      </w:r>
      <w:proofErr w:type="spellEnd"/>
      <w:r w:rsidR="001A7147">
        <w:rPr>
          <w:rFonts w:ascii="Verdana" w:hAnsi="Verdana"/>
        </w:rPr>
        <w:t xml:space="preserve"> – Esprit du Temps – La Découverte – </w:t>
      </w:r>
      <w:proofErr w:type="spellStart"/>
      <w:r w:rsidR="001A7147">
        <w:rPr>
          <w:rFonts w:ascii="Verdana" w:hAnsi="Verdana"/>
        </w:rPr>
        <w:t>L’Harmattan</w:t>
      </w:r>
      <w:proofErr w:type="spellEnd"/>
      <w:r w:rsidR="001A7147">
        <w:rPr>
          <w:rFonts w:ascii="Verdana" w:hAnsi="Verdana"/>
        </w:rPr>
        <w:t xml:space="preserve"> – </w:t>
      </w:r>
      <w:proofErr w:type="spellStart"/>
      <w:r w:rsidR="001A7147">
        <w:rPr>
          <w:rFonts w:ascii="Verdana" w:hAnsi="Verdana"/>
        </w:rPr>
        <w:t>Mardaga</w:t>
      </w:r>
      <w:proofErr w:type="spellEnd"/>
      <w:r w:rsidR="001A7147">
        <w:rPr>
          <w:rFonts w:ascii="Verdana" w:hAnsi="Verdana"/>
        </w:rPr>
        <w:t xml:space="preserve"> – Presses de Sciences Po – PUF – Presses de l’EHESP.</w:t>
      </w:r>
    </w:p>
    <w:p w:rsidR="003B5E90" w:rsidRDefault="003B5E90" w:rsidP="00993C57">
      <w:pPr>
        <w:rPr>
          <w:rFonts w:ascii="Verdana" w:hAnsi="Verdana"/>
        </w:rPr>
      </w:pPr>
    </w:p>
    <w:p w:rsidR="003B5E90" w:rsidRDefault="006D508D" w:rsidP="00993C57">
      <w:pPr>
        <w:rPr>
          <w:rFonts w:ascii="Verdana" w:hAnsi="Verdana"/>
        </w:rPr>
      </w:pPr>
      <w:r>
        <w:rPr>
          <w:rFonts w:ascii="Verdana" w:hAnsi="Verdana"/>
        </w:rPr>
        <w:t xml:space="preserve">L’accès et la consultation des documents du bouquet ouvrages « travail social » diffèrent sensiblement du bouquet de revues : </w:t>
      </w:r>
    </w:p>
    <w:p w:rsidR="003B5E90" w:rsidRDefault="003B5E90" w:rsidP="00993C57">
      <w:pPr>
        <w:rPr>
          <w:rFonts w:ascii="Verdana" w:hAnsi="Verdana"/>
        </w:rPr>
      </w:pPr>
    </w:p>
    <w:p w:rsidR="006D508D" w:rsidRDefault="003B5E90" w:rsidP="003B5E90">
      <w:pPr>
        <w:ind w:left="567"/>
        <w:rPr>
          <w:rFonts w:ascii="Verdana" w:hAnsi="Verdana"/>
        </w:rPr>
      </w:pPr>
      <w:r>
        <w:rPr>
          <w:rFonts w:ascii="Verdana" w:hAnsi="Verdana"/>
        </w:rPr>
        <w:t>L</w:t>
      </w:r>
      <w:r w:rsidR="006D508D" w:rsidRPr="006D508D">
        <w:rPr>
          <w:rFonts w:ascii="Verdana" w:hAnsi="Verdana"/>
        </w:rPr>
        <w:t>es ouvrages sont accessibles en version HTML et en format "en page" (fac</w:t>
      </w:r>
      <w:r>
        <w:rPr>
          <w:rFonts w:ascii="Verdana" w:hAnsi="Verdana"/>
        </w:rPr>
        <w:t>-s</w:t>
      </w:r>
      <w:r w:rsidR="006D508D" w:rsidRPr="006D508D">
        <w:rPr>
          <w:rFonts w:ascii="Verdana" w:hAnsi="Verdana"/>
        </w:rPr>
        <w:t>imile du papier), soit en PDF</w:t>
      </w:r>
      <w:r>
        <w:rPr>
          <w:rFonts w:ascii="Verdana" w:hAnsi="Verdana"/>
        </w:rPr>
        <w:t>,</w:t>
      </w:r>
      <w:r w:rsidR="006D508D" w:rsidRPr="006D508D">
        <w:rPr>
          <w:rFonts w:ascii="Verdana" w:hAnsi="Verdana"/>
        </w:rPr>
        <w:t xml:space="preserve"> soit via l</w:t>
      </w:r>
      <w:r>
        <w:rPr>
          <w:rFonts w:ascii="Verdana" w:hAnsi="Verdana"/>
        </w:rPr>
        <w:t xml:space="preserve">e feuilleteur en ligne de Cairn : chaque éditeur détermine le type d’accès qu’il autorise. </w:t>
      </w:r>
    </w:p>
    <w:p w:rsidR="003B5E90" w:rsidRDefault="003B5E90" w:rsidP="003B5E90">
      <w:pPr>
        <w:ind w:left="567"/>
        <w:rPr>
          <w:rFonts w:ascii="Verdana" w:hAnsi="Verdana"/>
        </w:rPr>
      </w:pPr>
    </w:p>
    <w:p w:rsidR="003B5E90" w:rsidRDefault="003B5E90" w:rsidP="003B5E90">
      <w:pPr>
        <w:ind w:left="567"/>
        <w:rPr>
          <w:rFonts w:ascii="Verdana" w:hAnsi="Verdana"/>
        </w:rPr>
      </w:pPr>
      <w:r>
        <w:rPr>
          <w:rFonts w:ascii="Verdana" w:hAnsi="Verdana"/>
        </w:rPr>
        <w:t xml:space="preserve">En outre, </w:t>
      </w:r>
      <w:r w:rsidRPr="003B5E90">
        <w:rPr>
          <w:rFonts w:ascii="Verdana" w:hAnsi="Verdana"/>
          <w:u w:val="single"/>
        </w:rPr>
        <w:t xml:space="preserve">pour un certain nombre d’ouvrages, la consultation est possible uniquement en ligne, </w:t>
      </w:r>
      <w:r w:rsidRPr="003B5E90">
        <w:rPr>
          <w:rFonts w:ascii="Verdana" w:hAnsi="Verdana"/>
          <w:b/>
          <w:u w:val="single"/>
        </w:rPr>
        <w:t>aucun téléchargement n’étant possible</w:t>
      </w:r>
      <w:r w:rsidRPr="003B5E90">
        <w:rPr>
          <w:rFonts w:ascii="Verdana" w:hAnsi="Verdana"/>
          <w:u w:val="single"/>
        </w:rPr>
        <w:t>.</w:t>
      </w:r>
      <w:r>
        <w:rPr>
          <w:rFonts w:ascii="Verdana" w:hAnsi="Verdana"/>
        </w:rPr>
        <w:t xml:space="preserve"> Nous attirons aussi votre attention sur le fait qu’un ouvrage peut-être mis à disposition par article ou par chapitre.</w:t>
      </w:r>
    </w:p>
    <w:p w:rsidR="003B5E90" w:rsidRDefault="003B5E90" w:rsidP="00993C57">
      <w:pPr>
        <w:rPr>
          <w:rFonts w:ascii="Verdana" w:hAnsi="Verdana"/>
        </w:rPr>
      </w:pPr>
    </w:p>
    <w:p w:rsidR="00793E35" w:rsidRDefault="00793E35" w:rsidP="00793E35">
      <w:pPr>
        <w:rPr>
          <w:rFonts w:ascii="Verdana" w:hAnsi="Verdana"/>
        </w:rPr>
      </w:pPr>
      <w:r w:rsidRPr="00793E35">
        <w:rPr>
          <w:rFonts w:ascii="Verdana" w:hAnsi="Verdana"/>
          <w:b/>
        </w:rPr>
        <w:t>Coût </w:t>
      </w:r>
      <w:r>
        <w:rPr>
          <w:rFonts w:ascii="Verdana" w:hAnsi="Verdana"/>
        </w:rPr>
        <w:t>: 1,</w:t>
      </w:r>
      <w:r w:rsidR="00F15083">
        <w:rPr>
          <w:rFonts w:ascii="Verdana" w:hAnsi="Verdana"/>
        </w:rPr>
        <w:t>6</w:t>
      </w:r>
      <w:r>
        <w:rPr>
          <w:rFonts w:ascii="Verdana" w:hAnsi="Verdana"/>
        </w:rPr>
        <w:t xml:space="preserve"> € TTC / ETP par an </w:t>
      </w:r>
      <w:r w:rsidR="0084232E">
        <w:rPr>
          <w:rFonts w:ascii="Verdana" w:hAnsi="Verdana"/>
        </w:rPr>
        <w:t>(</w:t>
      </w:r>
      <w:r>
        <w:rPr>
          <w:rFonts w:ascii="Verdana" w:hAnsi="Verdana"/>
        </w:rPr>
        <w:t>TVA à 20 %</w:t>
      </w:r>
      <w:r w:rsidR="0084232E">
        <w:rPr>
          <w:rFonts w:ascii="Verdana" w:hAnsi="Verdana"/>
        </w:rPr>
        <w:t>)</w:t>
      </w:r>
      <w:r>
        <w:rPr>
          <w:rFonts w:ascii="Verdana" w:hAnsi="Verdana"/>
        </w:rPr>
        <w:t>. Participation minimale forfaitaire de 100 € fixée par PRISME.</w:t>
      </w:r>
    </w:p>
    <w:p w:rsidR="00793E35" w:rsidRDefault="00793E35" w:rsidP="00993C57">
      <w:pPr>
        <w:rPr>
          <w:rFonts w:ascii="Verdana" w:hAnsi="Verdana"/>
        </w:rPr>
      </w:pPr>
    </w:p>
    <w:p w:rsidR="00E03EBC" w:rsidRDefault="00F15083" w:rsidP="002C7054">
      <w:pPr>
        <w:pStyle w:val="Titre2"/>
      </w:pPr>
      <w:r>
        <w:t xml:space="preserve">3/ </w:t>
      </w:r>
      <w:r w:rsidR="00410294">
        <w:t>Le bouquet e</w:t>
      </w:r>
      <w:r w:rsidR="00E03EBC">
        <w:t>ncyclopédie de poche « </w:t>
      </w:r>
      <w:r w:rsidR="00793E35">
        <w:t>t</w:t>
      </w:r>
      <w:r w:rsidR="00E03EBC">
        <w:t>ravail social »</w:t>
      </w:r>
    </w:p>
    <w:p w:rsidR="00E03EBC" w:rsidRDefault="00D57F85" w:rsidP="00993C57">
      <w:pPr>
        <w:rPr>
          <w:rFonts w:ascii="Verdana" w:hAnsi="Verdana"/>
        </w:rPr>
      </w:pPr>
      <w:r>
        <w:rPr>
          <w:rFonts w:ascii="Verdana" w:hAnsi="Verdana"/>
        </w:rPr>
        <w:t xml:space="preserve">On entend par encyclopédie de poche des ouvrages des collections </w:t>
      </w:r>
      <w:r w:rsidRPr="00D57F85">
        <w:rPr>
          <w:rFonts w:ascii="Verdana" w:hAnsi="Verdana"/>
          <w:i/>
        </w:rPr>
        <w:t>Que sais-je ?</w:t>
      </w:r>
      <w:r>
        <w:rPr>
          <w:rFonts w:ascii="Verdana" w:hAnsi="Verdana"/>
        </w:rPr>
        <w:t xml:space="preserve"> (PUF) et </w:t>
      </w:r>
      <w:r w:rsidRPr="00D57F85">
        <w:rPr>
          <w:rFonts w:ascii="Verdana" w:hAnsi="Verdana"/>
          <w:i/>
        </w:rPr>
        <w:t>Repères</w:t>
      </w:r>
      <w:r>
        <w:rPr>
          <w:rFonts w:ascii="Verdana" w:hAnsi="Verdana"/>
        </w:rPr>
        <w:t xml:space="preserve"> (la Découverte).</w:t>
      </w:r>
    </w:p>
    <w:p w:rsidR="00D57F85" w:rsidRDefault="00D57F85" w:rsidP="00993C57">
      <w:pPr>
        <w:rPr>
          <w:rFonts w:ascii="Verdana" w:hAnsi="Verdana"/>
        </w:rPr>
      </w:pPr>
    </w:p>
    <w:p w:rsidR="00D57F85" w:rsidRDefault="00D57F85" w:rsidP="00F15083">
      <w:pPr>
        <w:rPr>
          <w:rFonts w:ascii="Verdana" w:hAnsi="Verdana"/>
        </w:rPr>
      </w:pPr>
      <w:r>
        <w:rPr>
          <w:rFonts w:ascii="Verdana" w:hAnsi="Verdana"/>
        </w:rPr>
        <w:t xml:space="preserve">L’accès à ce bouquet </w:t>
      </w:r>
      <w:r w:rsidR="00F15083">
        <w:rPr>
          <w:rFonts w:ascii="Verdana" w:hAnsi="Verdana"/>
        </w:rPr>
        <w:t>constitue</w:t>
      </w:r>
      <w:r>
        <w:rPr>
          <w:rFonts w:ascii="Verdana" w:hAnsi="Verdana"/>
        </w:rPr>
        <w:t xml:space="preserve"> une offre à part entière et permet l’accès à </w:t>
      </w:r>
      <w:r w:rsidR="00E52DB3">
        <w:rPr>
          <w:rFonts w:ascii="Verdana" w:hAnsi="Verdana"/>
        </w:rPr>
        <w:t>32</w:t>
      </w:r>
      <w:r w:rsidR="00917321">
        <w:rPr>
          <w:rFonts w:ascii="Verdana" w:hAnsi="Verdana"/>
        </w:rPr>
        <w:t>1</w:t>
      </w:r>
      <w:r w:rsidR="00F15083">
        <w:rPr>
          <w:rFonts w:ascii="Verdana" w:hAnsi="Verdana"/>
        </w:rPr>
        <w:t xml:space="preserve"> </w:t>
      </w:r>
      <w:r>
        <w:rPr>
          <w:rFonts w:ascii="Verdana" w:hAnsi="Verdana"/>
        </w:rPr>
        <w:t>ti</w:t>
      </w:r>
      <w:r w:rsidR="00F15083">
        <w:rPr>
          <w:rFonts w:ascii="Verdana" w:hAnsi="Verdana"/>
        </w:rPr>
        <w:t xml:space="preserve">tres des collections </w:t>
      </w:r>
      <w:r w:rsidR="00E52DB3">
        <w:rPr>
          <w:rFonts w:ascii="Verdana" w:hAnsi="Verdana"/>
        </w:rPr>
        <w:t>précitées</w:t>
      </w:r>
      <w:r w:rsidR="00F15083">
        <w:rPr>
          <w:rFonts w:ascii="Verdana" w:hAnsi="Verdana"/>
        </w:rPr>
        <w:t xml:space="preserve">. </w:t>
      </w:r>
    </w:p>
    <w:p w:rsidR="00D57F85" w:rsidRDefault="00D57F85" w:rsidP="00993C57">
      <w:pPr>
        <w:rPr>
          <w:rFonts w:ascii="Verdana" w:hAnsi="Verdana"/>
        </w:rPr>
      </w:pPr>
    </w:p>
    <w:p w:rsidR="00793E35" w:rsidRDefault="00793E35" w:rsidP="00793E35">
      <w:pPr>
        <w:rPr>
          <w:rFonts w:ascii="Verdana" w:hAnsi="Verdana"/>
        </w:rPr>
      </w:pPr>
      <w:r w:rsidRPr="00793E35">
        <w:rPr>
          <w:rFonts w:ascii="Verdana" w:hAnsi="Verdana"/>
          <w:b/>
        </w:rPr>
        <w:t>Coût </w:t>
      </w:r>
      <w:r>
        <w:rPr>
          <w:rFonts w:ascii="Verdana" w:hAnsi="Verdana"/>
        </w:rPr>
        <w:t xml:space="preserve">: 0,6 € TTC / ETP par an </w:t>
      </w:r>
      <w:r w:rsidR="00E52DB3">
        <w:rPr>
          <w:rFonts w:ascii="Verdana" w:hAnsi="Verdana"/>
        </w:rPr>
        <w:t>(</w:t>
      </w:r>
      <w:r>
        <w:rPr>
          <w:rFonts w:ascii="Verdana" w:hAnsi="Verdana"/>
        </w:rPr>
        <w:t>TVA à 20 %</w:t>
      </w:r>
      <w:r w:rsidR="00E52DB3">
        <w:rPr>
          <w:rFonts w:ascii="Verdana" w:hAnsi="Verdana"/>
        </w:rPr>
        <w:t>)</w:t>
      </w:r>
      <w:r>
        <w:rPr>
          <w:rFonts w:ascii="Verdana" w:hAnsi="Verdana"/>
        </w:rPr>
        <w:t>. Participation minimale forfaitaire de 100 € fixée par PRISME.</w:t>
      </w:r>
    </w:p>
    <w:p w:rsidR="00D57F85" w:rsidRDefault="00D57F85" w:rsidP="00993C57">
      <w:pPr>
        <w:rPr>
          <w:rFonts w:ascii="Verdana" w:hAnsi="Verdana"/>
        </w:rPr>
      </w:pPr>
    </w:p>
    <w:p w:rsidR="003B5E90" w:rsidRPr="00E3107A" w:rsidRDefault="003B5E90" w:rsidP="002C7054">
      <w:pPr>
        <w:pStyle w:val="Titre2"/>
        <w:rPr>
          <w:sz w:val="32"/>
        </w:rPr>
      </w:pPr>
      <w:r w:rsidRPr="00E3107A">
        <w:rPr>
          <w:sz w:val="32"/>
        </w:rPr>
        <w:t>Abonnement groupé PRISME / tarifs</w:t>
      </w:r>
      <w:r w:rsidR="00327576" w:rsidRPr="00E3107A">
        <w:rPr>
          <w:sz w:val="32"/>
        </w:rPr>
        <w:t xml:space="preserve"> / engagements</w:t>
      </w:r>
    </w:p>
    <w:p w:rsidR="00327576" w:rsidRDefault="002829C6" w:rsidP="00327576">
      <w:pPr>
        <w:rPr>
          <w:rFonts w:ascii="Verdana" w:hAnsi="Verdana"/>
        </w:rPr>
      </w:pPr>
      <w:r>
        <w:rPr>
          <w:rFonts w:ascii="Verdana" w:hAnsi="Verdana"/>
        </w:rPr>
        <w:t>Le tari</w:t>
      </w:r>
      <w:r w:rsidR="00327576">
        <w:rPr>
          <w:rFonts w:ascii="Verdana" w:hAnsi="Verdana"/>
        </w:rPr>
        <w:t xml:space="preserve">f proposé par CAIRN au réseau PRISME dans le cadre d’une licence d’accès globale est </w:t>
      </w:r>
      <w:r w:rsidR="00FD3BD5">
        <w:rPr>
          <w:rFonts w:ascii="Verdana" w:hAnsi="Verdana"/>
          <w:color w:val="000000" w:themeColor="text1"/>
        </w:rPr>
        <w:t xml:space="preserve">préférentiel, </w:t>
      </w:r>
      <w:r w:rsidR="006C4D4B" w:rsidRPr="00FD3BD5">
        <w:rPr>
          <w:rFonts w:ascii="Verdana" w:hAnsi="Verdana"/>
          <w:color w:val="000000" w:themeColor="text1"/>
        </w:rPr>
        <w:t>une forte réduction étant accordée via le réseau PRISME au titre de consortium.</w:t>
      </w:r>
    </w:p>
    <w:p w:rsidR="00327576" w:rsidRDefault="00327576" w:rsidP="00327576">
      <w:pPr>
        <w:rPr>
          <w:rFonts w:ascii="Verdana" w:hAnsi="Verdana"/>
        </w:rPr>
      </w:pPr>
    </w:p>
    <w:p w:rsidR="00327576" w:rsidRPr="006C4D4B" w:rsidRDefault="007C0BCD" w:rsidP="0098507E">
      <w:pPr>
        <w:jc w:val="both"/>
        <w:rPr>
          <w:rFonts w:ascii="Verdana" w:hAnsi="Verdana"/>
          <w:strike/>
        </w:rPr>
      </w:pPr>
      <w:r w:rsidRPr="00FD3BD5">
        <w:rPr>
          <w:rFonts w:ascii="Verdana" w:hAnsi="Verdana"/>
        </w:rPr>
        <w:t>A partir de cette année, il n’est plus obligatoire pour l’institution abonnée au bouquet Revues de  CAIRN de s’engager au maintien d’un abonnement papier pour les revues disponibles sur CAIRN.</w:t>
      </w:r>
    </w:p>
    <w:p w:rsidR="00993C57" w:rsidRDefault="005F602F" w:rsidP="005F602F">
      <w:pPr>
        <w:jc w:val="both"/>
        <w:rPr>
          <w:rFonts w:ascii="Verdana" w:hAnsi="Verdana"/>
        </w:rPr>
      </w:pPr>
      <w:r w:rsidRPr="005F602F">
        <w:rPr>
          <w:rFonts w:ascii="Verdana" w:hAnsi="Verdana"/>
        </w:rPr>
        <w:lastRenderedPageBreak/>
        <w:t>Le périmètre de la licence globale et les conditions d’usage font l’objet d’un document intitulé « conditions générales » que chaque adhérent abonné à CAIRN s’engage impérativement à respecter.</w:t>
      </w:r>
      <w:r w:rsidR="001F11A5">
        <w:rPr>
          <w:rFonts w:ascii="Verdana" w:hAnsi="Verdana"/>
        </w:rPr>
        <w:t xml:space="preserve"> </w:t>
      </w:r>
    </w:p>
    <w:p w:rsidR="001F11A5" w:rsidRDefault="001F11A5" w:rsidP="005F602F">
      <w:pPr>
        <w:jc w:val="both"/>
        <w:rPr>
          <w:rFonts w:ascii="Verdana" w:hAnsi="Verdana"/>
        </w:rPr>
      </w:pPr>
    </w:p>
    <w:p w:rsidR="001F11A5" w:rsidRDefault="001F11A5" w:rsidP="005F602F">
      <w:pPr>
        <w:jc w:val="both"/>
        <w:rPr>
          <w:rFonts w:ascii="Verdana" w:hAnsi="Verdana"/>
        </w:rPr>
      </w:pPr>
      <w:r>
        <w:rPr>
          <w:rFonts w:ascii="Verdana" w:hAnsi="Verdana"/>
        </w:rPr>
        <w:t xml:space="preserve">Pour chaque bouquet, </w:t>
      </w:r>
      <w:r w:rsidRPr="001F11A5">
        <w:rPr>
          <w:rFonts w:ascii="Verdana" w:hAnsi="Verdana"/>
          <w:b/>
        </w:rPr>
        <w:t>votre institution devra parapher et signer le document « Conditions générales d’utilisation » de CAIRN et le transmettre directement à CAIRN </w:t>
      </w:r>
      <w:r>
        <w:rPr>
          <w:rFonts w:ascii="Verdana" w:hAnsi="Verdana"/>
        </w:rPr>
        <w:t xml:space="preserve">: </w:t>
      </w:r>
    </w:p>
    <w:p w:rsidR="00993C57" w:rsidRDefault="00993C57" w:rsidP="00056192">
      <w:pPr>
        <w:jc w:val="center"/>
      </w:pPr>
    </w:p>
    <w:p w:rsidR="00993C57" w:rsidRPr="006323D1" w:rsidRDefault="006323D1" w:rsidP="006323D1">
      <w:pPr>
        <w:rPr>
          <w:rFonts w:ascii="Verdana" w:hAnsi="Verdana"/>
        </w:rPr>
      </w:pPr>
      <w:r w:rsidRPr="006323D1">
        <w:rPr>
          <w:rFonts w:ascii="Verdana" w:hAnsi="Verdana"/>
        </w:rPr>
        <w:t xml:space="preserve">Ce document stipule notamment </w:t>
      </w:r>
      <w:r w:rsidRPr="006323D1">
        <w:rPr>
          <w:rFonts w:ascii="Verdana" w:hAnsi="Verdana"/>
          <w:b/>
        </w:rPr>
        <w:t>ce qui est interdit</w:t>
      </w:r>
      <w:r w:rsidRPr="006323D1">
        <w:rPr>
          <w:rFonts w:ascii="Verdana" w:hAnsi="Verdana"/>
        </w:rPr>
        <w:t xml:space="preserve"> : </w:t>
      </w:r>
    </w:p>
    <w:p w:rsidR="006323D1" w:rsidRDefault="006323D1" w:rsidP="00056192">
      <w:pPr>
        <w:jc w:val="center"/>
      </w:pPr>
    </w:p>
    <w:p w:rsidR="006323D1" w:rsidRPr="006323D1" w:rsidRDefault="006323D1" w:rsidP="006323D1">
      <w:pPr>
        <w:autoSpaceDE w:val="0"/>
        <w:autoSpaceDN w:val="0"/>
        <w:adjustRightInd w:val="0"/>
        <w:ind w:left="284"/>
        <w:jc w:val="both"/>
        <w:rPr>
          <w:rFonts w:ascii="Verdana" w:hAnsi="Verdana" w:cs="TrebuchetMS"/>
          <w:i/>
        </w:rPr>
      </w:pPr>
      <w:r w:rsidRPr="006323D1">
        <w:rPr>
          <w:rFonts w:ascii="Verdana" w:hAnsi="Verdana"/>
          <w:i/>
        </w:rPr>
        <w:t>« </w:t>
      </w:r>
      <w:r w:rsidRPr="006323D1">
        <w:rPr>
          <w:rFonts w:ascii="Verdana" w:hAnsi="Verdana" w:cs="TrebuchetMS"/>
          <w:i/>
        </w:rPr>
        <w:t>Le fait qu’il s’agisse d’un système très souple ne doit cependant pas faire oublier qu’il concerne des</w:t>
      </w:r>
      <w:r w:rsidR="00B4394B">
        <w:rPr>
          <w:rFonts w:ascii="Verdana" w:hAnsi="Verdana" w:cs="TrebuchetMS"/>
          <w:i/>
        </w:rPr>
        <w:t xml:space="preserve"> œuvres </w:t>
      </w:r>
      <w:r w:rsidRPr="006323D1">
        <w:rPr>
          <w:rFonts w:ascii="Verdana" w:hAnsi="Verdana" w:cs="TrebuchetMS"/>
          <w:i/>
        </w:rPr>
        <w:t>protégées par le droit d’auteur.</w:t>
      </w:r>
    </w:p>
    <w:p w:rsidR="006323D1" w:rsidRPr="006323D1" w:rsidRDefault="006323D1" w:rsidP="006323D1">
      <w:pPr>
        <w:autoSpaceDE w:val="0"/>
        <w:autoSpaceDN w:val="0"/>
        <w:adjustRightInd w:val="0"/>
        <w:ind w:left="284"/>
        <w:jc w:val="both"/>
        <w:rPr>
          <w:rFonts w:ascii="Verdana" w:hAnsi="Verdana" w:cs="TrebuchetMS"/>
          <w:i/>
        </w:rPr>
      </w:pPr>
      <w:r w:rsidRPr="006323D1">
        <w:rPr>
          <w:rFonts w:ascii="Verdana" w:hAnsi="Verdana" w:cs="TrebuchetMS"/>
          <w:i/>
        </w:rPr>
        <w:t>En raison du droit moral des auteurs, les utilisateurs ne peuvent donc ni modifier, ni altérer, ni adapter les articles. Ils peuvent évidemment les reproduire mais sous réserve de respecter les règles habituelles de citation.</w:t>
      </w:r>
    </w:p>
    <w:p w:rsidR="006323D1" w:rsidRPr="006323D1" w:rsidRDefault="006323D1" w:rsidP="006323D1">
      <w:pPr>
        <w:autoSpaceDE w:val="0"/>
        <w:autoSpaceDN w:val="0"/>
        <w:adjustRightInd w:val="0"/>
        <w:ind w:left="284"/>
        <w:jc w:val="both"/>
        <w:rPr>
          <w:rFonts w:ascii="Verdana" w:hAnsi="Verdana" w:cs="TrebuchetMS"/>
          <w:i/>
        </w:rPr>
      </w:pPr>
    </w:p>
    <w:p w:rsidR="006323D1" w:rsidRPr="006323D1" w:rsidRDefault="006323D1" w:rsidP="006323D1">
      <w:pPr>
        <w:autoSpaceDE w:val="0"/>
        <w:autoSpaceDN w:val="0"/>
        <w:adjustRightInd w:val="0"/>
        <w:ind w:left="284"/>
        <w:jc w:val="both"/>
        <w:rPr>
          <w:rFonts w:ascii="Verdana" w:hAnsi="Verdana" w:cs="TrebuchetMS"/>
          <w:i/>
        </w:rPr>
      </w:pPr>
      <w:r w:rsidRPr="006323D1">
        <w:rPr>
          <w:rFonts w:ascii="Verdana" w:hAnsi="Verdana" w:cs="TrebuchetMS"/>
          <w:i/>
        </w:rPr>
        <w:t>De leur côté, les établissements ne sont pas autorisés à donner accès aux articles diffusés sur Cairn en dehors de leur réseau sécurisé et/ou en échange d’une rémunération ou d’un avantage économique quelconque.</w:t>
      </w:r>
    </w:p>
    <w:p w:rsidR="006323D1" w:rsidRPr="006323D1" w:rsidRDefault="006323D1" w:rsidP="006323D1">
      <w:pPr>
        <w:autoSpaceDE w:val="0"/>
        <w:autoSpaceDN w:val="0"/>
        <w:adjustRightInd w:val="0"/>
        <w:ind w:left="284"/>
        <w:jc w:val="both"/>
        <w:rPr>
          <w:rFonts w:ascii="Verdana" w:hAnsi="Verdana" w:cs="TrebuchetMS"/>
          <w:i/>
        </w:rPr>
      </w:pPr>
    </w:p>
    <w:p w:rsidR="006323D1" w:rsidRPr="006323D1" w:rsidRDefault="006323D1" w:rsidP="006323D1">
      <w:pPr>
        <w:autoSpaceDE w:val="0"/>
        <w:autoSpaceDN w:val="0"/>
        <w:adjustRightInd w:val="0"/>
        <w:ind w:left="284"/>
        <w:jc w:val="both"/>
        <w:rPr>
          <w:rFonts w:ascii="Verdana" w:hAnsi="Verdana"/>
          <w:i/>
        </w:rPr>
      </w:pPr>
      <w:r w:rsidRPr="006323D1">
        <w:rPr>
          <w:rFonts w:ascii="Verdana" w:hAnsi="Verdana" w:cs="TrebuchetMS"/>
          <w:i/>
        </w:rPr>
        <w:t>Il est, en outre, interdit de réaliser systématiquement des copies d’articles en vue de constituer ou de reconstituer la totalité d’une collection de revues. »</w:t>
      </w:r>
    </w:p>
    <w:p w:rsidR="00993C57" w:rsidRDefault="00993C57" w:rsidP="00056192">
      <w:pPr>
        <w:jc w:val="center"/>
      </w:pPr>
    </w:p>
    <w:p w:rsidR="002C7054" w:rsidRDefault="002C7054" w:rsidP="006F0164">
      <w:pPr>
        <w:pStyle w:val="Titre1"/>
      </w:pPr>
      <w:bookmarkStart w:id="4" w:name="_Toc405286305"/>
      <w:r>
        <w:t>L’offre de la bibliothèque numérique de Champ social</w:t>
      </w:r>
      <w:bookmarkEnd w:id="4"/>
    </w:p>
    <w:p w:rsidR="006323D1" w:rsidRDefault="006323D1" w:rsidP="00056192">
      <w:pPr>
        <w:jc w:val="center"/>
      </w:pPr>
    </w:p>
    <w:p w:rsidR="00447185" w:rsidRPr="00447185" w:rsidRDefault="00447185" w:rsidP="00447185">
      <w:pPr>
        <w:rPr>
          <w:rFonts w:ascii="Verdana" w:hAnsi="Verdana"/>
        </w:rPr>
      </w:pPr>
      <w:r w:rsidRPr="00447185">
        <w:rPr>
          <w:rFonts w:ascii="Verdana" w:hAnsi="Verdana"/>
        </w:rPr>
        <w:t>L’abonnement à la bibliothèque numérique de Champ social permet l’accès distant à la totalit</w:t>
      </w:r>
      <w:r w:rsidR="00030DAB">
        <w:rPr>
          <w:rFonts w:ascii="Verdana" w:hAnsi="Verdana"/>
        </w:rPr>
        <w:t>é du catalogue de cet éditeur.</w:t>
      </w:r>
    </w:p>
    <w:p w:rsidR="00030DAB" w:rsidRDefault="00030DAB" w:rsidP="00447185">
      <w:pPr>
        <w:rPr>
          <w:rFonts w:ascii="Verdana" w:hAnsi="Verdana"/>
        </w:rPr>
      </w:pPr>
    </w:p>
    <w:p w:rsidR="003D25F4" w:rsidRDefault="003D25F4" w:rsidP="00B607DA">
      <w:pPr>
        <w:pStyle w:val="Titre2"/>
        <w:contextualSpacing/>
        <w:rPr>
          <w:b w:val="0"/>
          <w:sz w:val="24"/>
        </w:rPr>
      </w:pPr>
      <w:r>
        <w:t xml:space="preserve">1/ </w:t>
      </w:r>
      <w:r w:rsidR="00030DAB">
        <w:t xml:space="preserve">Contenu du catalogue </w:t>
      </w:r>
      <w:r w:rsidR="00030DAB" w:rsidRPr="00030DAB">
        <w:rPr>
          <w:b w:val="0"/>
          <w:sz w:val="24"/>
        </w:rPr>
        <w:t>(</w:t>
      </w:r>
      <w:r w:rsidR="00447185" w:rsidRPr="00030DAB">
        <w:rPr>
          <w:b w:val="0"/>
          <w:sz w:val="24"/>
        </w:rPr>
        <w:t>Extrait du site de Champ so</w:t>
      </w:r>
      <w:r w:rsidR="00030DAB" w:rsidRPr="00030DAB">
        <w:rPr>
          <w:b w:val="0"/>
          <w:sz w:val="24"/>
        </w:rPr>
        <w:t xml:space="preserve">cial </w:t>
      </w:r>
      <w:r w:rsidR="00447185" w:rsidRPr="00030DAB">
        <w:rPr>
          <w:b w:val="0"/>
          <w:sz w:val="24"/>
        </w:rPr>
        <w:t xml:space="preserve">consulté le </w:t>
      </w:r>
    </w:p>
    <w:p w:rsidR="00447185" w:rsidRPr="00447185" w:rsidRDefault="00447185" w:rsidP="00B607DA">
      <w:pPr>
        <w:pStyle w:val="Titre2"/>
        <w:contextualSpacing/>
      </w:pPr>
      <w:r w:rsidRPr="00056BFF">
        <w:rPr>
          <w:b w:val="0"/>
          <w:sz w:val="24"/>
        </w:rPr>
        <w:t>0</w:t>
      </w:r>
      <w:r w:rsidR="00B607DA" w:rsidRPr="00056BFF">
        <w:rPr>
          <w:b w:val="0"/>
          <w:sz w:val="24"/>
        </w:rPr>
        <w:t>3</w:t>
      </w:r>
      <w:r w:rsidRPr="00056BFF">
        <w:rPr>
          <w:b w:val="0"/>
          <w:sz w:val="24"/>
        </w:rPr>
        <w:t>/12/20</w:t>
      </w:r>
      <w:r w:rsidRPr="00056BFF">
        <w:rPr>
          <w:b w:val="0"/>
          <w:sz w:val="24"/>
          <w:szCs w:val="24"/>
        </w:rPr>
        <w:t>1</w:t>
      </w:r>
      <w:r w:rsidR="00B607DA" w:rsidRPr="00056BFF">
        <w:rPr>
          <w:b w:val="0"/>
          <w:sz w:val="24"/>
          <w:szCs w:val="24"/>
        </w:rPr>
        <w:t xml:space="preserve">5, voir aussi : </w:t>
      </w:r>
      <w:hyperlink r:id="rId13" w:history="1">
        <w:r w:rsidR="00B607DA" w:rsidRPr="00056BFF">
          <w:rPr>
            <w:rStyle w:val="Lienhypertexte"/>
            <w:rFonts w:ascii="Verdana" w:hAnsi="Verdana"/>
            <w:b w:val="0"/>
            <w:noProof w:val="0"/>
            <w:sz w:val="24"/>
            <w:szCs w:val="24"/>
          </w:rPr>
          <w:t>http://www.champsocial.com/biblio_num.php</w:t>
        </w:r>
      </w:hyperlink>
      <w:r w:rsidR="00B607DA" w:rsidRPr="00056BFF">
        <w:rPr>
          <w:b w:val="0"/>
          <w:sz w:val="24"/>
          <w:szCs w:val="24"/>
        </w:rPr>
        <w:t xml:space="preserve"> </w:t>
      </w:r>
      <w:r w:rsidRPr="00056BFF">
        <w:rPr>
          <w:b w:val="0"/>
          <w:sz w:val="24"/>
          <w:szCs w:val="24"/>
        </w:rPr>
        <w:t>) :</w:t>
      </w:r>
      <w:r w:rsidRPr="00030DAB">
        <w:rPr>
          <w:b w:val="0"/>
          <w:sz w:val="24"/>
          <w:szCs w:val="24"/>
        </w:rPr>
        <w:t xml:space="preserve"> </w:t>
      </w:r>
    </w:p>
    <w:p w:rsidR="00447185" w:rsidRPr="00447185" w:rsidRDefault="00447185" w:rsidP="00447185">
      <w:pPr>
        <w:rPr>
          <w:rFonts w:ascii="Verdana" w:hAnsi="Verdana"/>
        </w:rPr>
      </w:pPr>
      <w:r w:rsidRPr="00447185">
        <w:rPr>
          <w:rFonts w:ascii="Verdana" w:hAnsi="Verdana"/>
        </w:rPr>
        <w:t xml:space="preserve">« Chacun de vos usagers a accès à la totalité du catalogue Champ social éditions et de ses partenaires comme les revues de recherche en travail social </w:t>
      </w:r>
      <w:r w:rsidRPr="00447185">
        <w:rPr>
          <w:rFonts w:ascii="Verdana" w:hAnsi="Verdana"/>
          <w:i/>
        </w:rPr>
        <w:t xml:space="preserve">Le </w:t>
      </w:r>
      <w:proofErr w:type="spellStart"/>
      <w:r w:rsidRPr="00447185">
        <w:rPr>
          <w:rFonts w:ascii="Verdana" w:hAnsi="Verdana"/>
          <w:i/>
        </w:rPr>
        <w:t>sociographe</w:t>
      </w:r>
      <w:proofErr w:type="spellEnd"/>
      <w:r w:rsidRPr="00447185">
        <w:rPr>
          <w:rFonts w:ascii="Verdana" w:hAnsi="Verdana"/>
        </w:rPr>
        <w:t xml:space="preserve"> ou en intégration </w:t>
      </w:r>
      <w:r w:rsidRPr="00447185">
        <w:rPr>
          <w:rFonts w:ascii="Verdana" w:hAnsi="Verdana"/>
          <w:i/>
        </w:rPr>
        <w:t>Nouvelle revue de l’adaptation scolaire</w:t>
      </w:r>
      <w:r w:rsidRPr="00447185">
        <w:rPr>
          <w:rFonts w:ascii="Verdana" w:hAnsi="Verdana"/>
        </w:rPr>
        <w:t xml:space="preserve">, les collections des éditions Matrice ou bien encore les publications de </w:t>
      </w:r>
      <w:proofErr w:type="spellStart"/>
      <w:r w:rsidRPr="00447185">
        <w:rPr>
          <w:rFonts w:ascii="Verdana" w:hAnsi="Verdana"/>
        </w:rPr>
        <w:t>l’AIRe</w:t>
      </w:r>
      <w:proofErr w:type="spellEnd"/>
      <w:r w:rsidRPr="00447185">
        <w:rPr>
          <w:rFonts w:ascii="Verdana" w:hAnsi="Verdana"/>
        </w:rPr>
        <w:t>, soit actuellement 221 livres numériques disponibles en version numérique. Toutes les nouveautés parues sont immédiatement intégrées à l’abonnement sans augmentation du coût de l’abonnement.</w:t>
      </w:r>
    </w:p>
    <w:p w:rsidR="00447185" w:rsidRDefault="00447185" w:rsidP="00447185">
      <w:pPr>
        <w:rPr>
          <w:rStyle w:val="Lienhypertexte"/>
          <w:rFonts w:ascii="Verdana" w:hAnsi="Verdana"/>
          <w:noProof w:val="0"/>
        </w:rPr>
      </w:pPr>
      <w:r w:rsidRPr="00447185">
        <w:rPr>
          <w:rFonts w:ascii="Verdana" w:hAnsi="Verdana"/>
        </w:rPr>
        <w:t xml:space="preserve">14 collections rassemblées dans 3 espaces : </w:t>
      </w:r>
      <w:hyperlink r:id="rId14" w:history="1">
        <w:r w:rsidRPr="00030DAB">
          <w:rPr>
            <w:rStyle w:val="Lienhypertexte"/>
            <w:rFonts w:ascii="Verdana" w:hAnsi="Verdana"/>
            <w:noProof w:val="0"/>
          </w:rPr>
          <w:t>Travail social</w:t>
        </w:r>
      </w:hyperlink>
      <w:r w:rsidRPr="00447185">
        <w:rPr>
          <w:rFonts w:ascii="Verdana" w:hAnsi="Verdana"/>
        </w:rPr>
        <w:t xml:space="preserve"> / </w:t>
      </w:r>
      <w:hyperlink r:id="rId15" w:history="1">
        <w:r w:rsidRPr="00030DAB">
          <w:rPr>
            <w:rStyle w:val="Lienhypertexte"/>
            <w:rFonts w:ascii="Verdana" w:hAnsi="Verdana"/>
            <w:noProof w:val="0"/>
          </w:rPr>
          <w:t>Pédagogies</w:t>
        </w:r>
      </w:hyperlink>
      <w:r w:rsidRPr="00447185">
        <w:rPr>
          <w:rFonts w:ascii="Verdana" w:hAnsi="Verdana"/>
        </w:rPr>
        <w:t xml:space="preserve"> / </w:t>
      </w:r>
      <w:hyperlink r:id="rId16" w:history="1">
        <w:r w:rsidRPr="00030DAB">
          <w:rPr>
            <w:rStyle w:val="Lienhypertexte"/>
            <w:rFonts w:ascii="Verdana" w:hAnsi="Verdana"/>
            <w:noProof w:val="0"/>
          </w:rPr>
          <w:t>Santé mentale</w:t>
        </w:r>
      </w:hyperlink>
    </w:p>
    <w:p w:rsidR="00056BFF" w:rsidRDefault="00056BFF" w:rsidP="00447185">
      <w:pPr>
        <w:rPr>
          <w:rStyle w:val="Lienhypertexte"/>
          <w:rFonts w:ascii="Verdana" w:hAnsi="Verdana"/>
          <w:noProof w:val="0"/>
        </w:rPr>
      </w:pPr>
    </w:p>
    <w:p w:rsidR="00056BFF" w:rsidRDefault="00056BFF" w:rsidP="00447185">
      <w:pPr>
        <w:rPr>
          <w:rStyle w:val="Lienhypertexte"/>
          <w:rFonts w:ascii="Verdana" w:hAnsi="Verdana"/>
          <w:noProof w:val="0"/>
        </w:rPr>
      </w:pPr>
    </w:p>
    <w:p w:rsidR="00056BFF" w:rsidRPr="00447185" w:rsidRDefault="00056BFF" w:rsidP="00447185">
      <w:pPr>
        <w:rPr>
          <w:rFonts w:ascii="Verdana" w:hAnsi="Verdana"/>
        </w:rPr>
      </w:pPr>
    </w:p>
    <w:p w:rsidR="00447185" w:rsidRDefault="00447185" w:rsidP="00447185">
      <w:pPr>
        <w:rPr>
          <w:rFonts w:ascii="Verdana" w:hAnsi="Verdana"/>
        </w:rPr>
      </w:pPr>
      <w:r w:rsidRPr="00447185">
        <w:rPr>
          <w:rFonts w:ascii="Verdana" w:hAnsi="Verdana"/>
        </w:rPr>
        <w:lastRenderedPageBreak/>
        <w:t>Les revues :</w:t>
      </w:r>
    </w:p>
    <w:p w:rsidR="00B607DA" w:rsidRPr="00056BFF" w:rsidRDefault="00B607DA" w:rsidP="00B607DA">
      <w:pPr>
        <w:rPr>
          <w:rFonts w:ascii="Verdana" w:hAnsi="Verdana"/>
        </w:rPr>
      </w:pPr>
      <w:r w:rsidRPr="00056BFF">
        <w:rPr>
          <w:rFonts w:ascii="Verdana" w:hAnsi="Verdana"/>
        </w:rPr>
        <w:t xml:space="preserve">&gt; Le </w:t>
      </w:r>
      <w:proofErr w:type="spellStart"/>
      <w:r w:rsidRPr="00056BFF">
        <w:rPr>
          <w:rFonts w:ascii="Verdana" w:hAnsi="Verdana"/>
        </w:rPr>
        <w:t>sociographe</w:t>
      </w:r>
      <w:proofErr w:type="spellEnd"/>
      <w:r w:rsidRPr="00056BFF">
        <w:rPr>
          <w:rFonts w:ascii="Verdana" w:hAnsi="Verdana"/>
        </w:rPr>
        <w:t xml:space="preserve"> : 49 numéros + 6 </w:t>
      </w:r>
      <w:proofErr w:type="spellStart"/>
      <w:r w:rsidRPr="00056BFF">
        <w:rPr>
          <w:rFonts w:ascii="Verdana" w:hAnsi="Verdana"/>
        </w:rPr>
        <w:t>Hors Série</w:t>
      </w:r>
      <w:proofErr w:type="spellEnd"/>
    </w:p>
    <w:p w:rsidR="00B607DA" w:rsidRPr="00056BFF" w:rsidRDefault="00B607DA" w:rsidP="00B607DA">
      <w:pPr>
        <w:rPr>
          <w:rFonts w:ascii="Verdana" w:hAnsi="Verdana"/>
        </w:rPr>
      </w:pPr>
      <w:r w:rsidRPr="00056BFF">
        <w:rPr>
          <w:rFonts w:ascii="Verdana" w:hAnsi="Verdana"/>
        </w:rPr>
        <w:t>&gt; La nouvelle revue de l’adaptation et de la scolarisation (AIS) : les 7 derniers numéros et bientôt les 14 numéros précédents.</w:t>
      </w:r>
    </w:p>
    <w:p w:rsidR="00B607DA" w:rsidRPr="00056BFF" w:rsidRDefault="00B607DA" w:rsidP="00B607DA">
      <w:pPr>
        <w:rPr>
          <w:rFonts w:ascii="Verdana" w:hAnsi="Verdana"/>
        </w:rPr>
      </w:pPr>
      <w:r w:rsidRPr="00056BFF">
        <w:rPr>
          <w:rFonts w:ascii="Verdana" w:hAnsi="Verdana"/>
        </w:rPr>
        <w:t>&gt; Nouveaux cahiers pour la folie : 5 numéros</w:t>
      </w:r>
    </w:p>
    <w:p w:rsidR="00B607DA" w:rsidRPr="00056BFF" w:rsidRDefault="00B607DA" w:rsidP="00B607DA">
      <w:pPr>
        <w:rPr>
          <w:rFonts w:ascii="Verdana" w:hAnsi="Verdana"/>
        </w:rPr>
      </w:pPr>
      <w:r w:rsidRPr="00056BFF">
        <w:rPr>
          <w:rFonts w:ascii="Verdana" w:hAnsi="Verdana"/>
        </w:rPr>
        <w:t xml:space="preserve">&gt; </w:t>
      </w:r>
      <w:proofErr w:type="spellStart"/>
      <w:r w:rsidRPr="00056BFF">
        <w:rPr>
          <w:rFonts w:ascii="Verdana" w:hAnsi="Verdana"/>
        </w:rPr>
        <w:t>Phronésis</w:t>
      </w:r>
      <w:proofErr w:type="spellEnd"/>
      <w:r w:rsidRPr="00056BFF">
        <w:rPr>
          <w:rFonts w:ascii="Verdana" w:hAnsi="Verdana"/>
        </w:rPr>
        <w:t xml:space="preserve"> : 2 numéros</w:t>
      </w:r>
    </w:p>
    <w:p w:rsidR="00B607DA" w:rsidRPr="00056BFF" w:rsidRDefault="00B607DA" w:rsidP="00B607DA">
      <w:pPr>
        <w:rPr>
          <w:rFonts w:ascii="Verdana" w:hAnsi="Verdana"/>
        </w:rPr>
      </w:pPr>
      <w:r w:rsidRPr="00056BFF">
        <w:rPr>
          <w:rFonts w:ascii="Verdana" w:hAnsi="Verdana"/>
        </w:rPr>
        <w:t>&gt; Pratique en santé mentale : 4 numéros</w:t>
      </w:r>
    </w:p>
    <w:p w:rsidR="00B607DA" w:rsidRPr="00056BFF" w:rsidRDefault="00B607DA" w:rsidP="00B607DA">
      <w:pPr>
        <w:rPr>
          <w:rFonts w:ascii="Verdana" w:hAnsi="Verdana"/>
        </w:rPr>
      </w:pPr>
      <w:r w:rsidRPr="00056BFF">
        <w:rPr>
          <w:rFonts w:ascii="Verdana" w:hAnsi="Verdana"/>
        </w:rPr>
        <w:t>&gt; Sonorités : 8 numéros</w:t>
      </w:r>
    </w:p>
    <w:p w:rsidR="00B607DA" w:rsidRPr="007D1209" w:rsidRDefault="00B607DA" w:rsidP="00B607DA">
      <w:pPr>
        <w:rPr>
          <w:rFonts w:ascii="Verdana" w:hAnsi="Verdana"/>
        </w:rPr>
      </w:pPr>
      <w:r w:rsidRPr="00056BFF">
        <w:rPr>
          <w:rFonts w:ascii="Verdana" w:hAnsi="Verdana"/>
        </w:rPr>
        <w:t>&gt; Spécificités : 6 numéros. »</w:t>
      </w:r>
    </w:p>
    <w:p w:rsidR="00447185" w:rsidRDefault="00447185" w:rsidP="00447185"/>
    <w:p w:rsidR="003D25F4" w:rsidRDefault="003D25F4" w:rsidP="00030DAB">
      <w:pPr>
        <w:pStyle w:val="Titre2"/>
        <w:rPr>
          <w:b w:val="0"/>
          <w:sz w:val="24"/>
        </w:rPr>
      </w:pPr>
      <w:r>
        <w:t xml:space="preserve">2/ </w:t>
      </w:r>
      <w:r w:rsidR="00030DAB">
        <w:t>Caractéristiques, disponibilité et accessibilité</w:t>
      </w:r>
      <w:r w:rsidR="00030DAB" w:rsidRPr="00030DAB">
        <w:rPr>
          <w:b w:val="0"/>
          <w:sz w:val="24"/>
        </w:rPr>
        <w:t xml:space="preserve"> (extrait du site </w:t>
      </w:r>
    </w:p>
    <w:p w:rsidR="00447185" w:rsidRPr="00030DAB" w:rsidRDefault="00030DAB" w:rsidP="00030DAB">
      <w:pPr>
        <w:pStyle w:val="Titre2"/>
        <w:rPr>
          <w:b w:val="0"/>
          <w:sz w:val="24"/>
        </w:rPr>
      </w:pPr>
      <w:proofErr w:type="gramStart"/>
      <w:r w:rsidRPr="00030DAB">
        <w:rPr>
          <w:b w:val="0"/>
          <w:sz w:val="24"/>
        </w:rPr>
        <w:t>de</w:t>
      </w:r>
      <w:proofErr w:type="gramEnd"/>
      <w:r w:rsidRPr="00030DAB">
        <w:rPr>
          <w:b w:val="0"/>
          <w:sz w:val="24"/>
        </w:rPr>
        <w:t xml:space="preserve"> Champ social)</w:t>
      </w:r>
      <w:r>
        <w:rPr>
          <w:b w:val="0"/>
          <w:sz w:val="24"/>
        </w:rPr>
        <w:t> :</w:t>
      </w:r>
    </w:p>
    <w:p w:rsidR="00030DAB" w:rsidRPr="00030DAB" w:rsidRDefault="00030DAB" w:rsidP="00030DAB">
      <w:pPr>
        <w:jc w:val="both"/>
        <w:rPr>
          <w:rFonts w:ascii="Verdana" w:hAnsi="Verdana"/>
        </w:rPr>
      </w:pPr>
      <w:r w:rsidRPr="00030DAB">
        <w:rPr>
          <w:rFonts w:ascii="Verdana" w:hAnsi="Verdana"/>
        </w:rPr>
        <w:t xml:space="preserve">« - quantitativement : l’offre d’abonnement numérique permet, pour tous ses utilisateurs, un accès à la totalité de notre catalogue. Nous ne vous vendons pas des livres numériques, nous les mettons à votre disposition. Ainsi un formateur ou un enseignant peut à son aise prescrire un ouvrage sans se soucier du nombre d’exemplaires en bibliothèque. </w:t>
      </w:r>
      <w:r w:rsidR="00056BFF" w:rsidRPr="00030DAB">
        <w:rPr>
          <w:rFonts w:ascii="Verdana" w:hAnsi="Verdana"/>
        </w:rPr>
        <w:t>Après</w:t>
      </w:r>
      <w:r w:rsidRPr="00030DAB">
        <w:rPr>
          <w:rFonts w:ascii="Verdana" w:hAnsi="Verdana"/>
        </w:rPr>
        <w:t xml:space="preserve"> connexion et avec le m</w:t>
      </w:r>
      <w:r w:rsidR="00B607DA">
        <w:rPr>
          <w:rFonts w:ascii="Verdana" w:hAnsi="Verdana"/>
        </w:rPr>
        <w:t>ê</w:t>
      </w:r>
      <w:r w:rsidR="003D4A74">
        <w:rPr>
          <w:rFonts w:ascii="Verdana" w:hAnsi="Verdana"/>
        </w:rPr>
        <w:t xml:space="preserve">me abonnement, un livre peut être </w:t>
      </w:r>
      <w:r w:rsidRPr="00030DAB">
        <w:rPr>
          <w:rFonts w:ascii="Verdana" w:hAnsi="Verdana"/>
        </w:rPr>
        <w:t xml:space="preserve">lu </w:t>
      </w:r>
      <w:r w:rsidR="00056BFF" w:rsidRPr="00030DAB">
        <w:rPr>
          <w:rFonts w:ascii="Verdana" w:hAnsi="Verdana"/>
        </w:rPr>
        <w:t>simultanément</w:t>
      </w:r>
      <w:r w:rsidRPr="00030DAB">
        <w:rPr>
          <w:rFonts w:ascii="Verdana" w:hAnsi="Verdana"/>
        </w:rPr>
        <w:t xml:space="preserve"> par tous les usagers </w:t>
      </w:r>
      <w:r w:rsidR="00056BFF" w:rsidRPr="00030DAB">
        <w:rPr>
          <w:rFonts w:ascii="Verdana" w:hAnsi="Verdana"/>
        </w:rPr>
        <w:t>intéressés</w:t>
      </w:r>
      <w:r w:rsidRPr="00030DAB">
        <w:rPr>
          <w:rFonts w:ascii="Verdana" w:hAnsi="Verdana"/>
        </w:rPr>
        <w:t>.</w:t>
      </w:r>
    </w:p>
    <w:p w:rsidR="00030DAB" w:rsidRPr="00030DAB" w:rsidRDefault="00030DAB" w:rsidP="00030DAB">
      <w:pPr>
        <w:jc w:val="both"/>
        <w:rPr>
          <w:rFonts w:ascii="Verdana" w:hAnsi="Verdana"/>
        </w:rPr>
      </w:pPr>
    </w:p>
    <w:p w:rsidR="00030DAB" w:rsidRPr="00030DAB" w:rsidRDefault="00030DAB" w:rsidP="00030DAB">
      <w:pPr>
        <w:jc w:val="both"/>
        <w:rPr>
          <w:rFonts w:ascii="Verdana" w:hAnsi="Verdana"/>
        </w:rPr>
      </w:pPr>
      <w:r w:rsidRPr="00030DAB">
        <w:rPr>
          <w:rFonts w:ascii="Verdana" w:hAnsi="Verdana"/>
        </w:rPr>
        <w:t>- qualitativement dans le temps : tous nos ouvrages sont disponibles :</w:t>
      </w:r>
    </w:p>
    <w:p w:rsidR="00030DAB" w:rsidRPr="00030DAB" w:rsidRDefault="00030DAB" w:rsidP="00030DAB">
      <w:pPr>
        <w:ind w:left="426"/>
        <w:jc w:val="both"/>
        <w:rPr>
          <w:rFonts w:ascii="Verdana" w:hAnsi="Verdana"/>
        </w:rPr>
      </w:pPr>
      <w:r w:rsidRPr="00030DAB">
        <w:rPr>
          <w:rFonts w:ascii="Verdana" w:hAnsi="Verdana"/>
        </w:rPr>
        <w:t xml:space="preserve">&gt; </w:t>
      </w:r>
      <w:r w:rsidR="00056BFF" w:rsidRPr="00030DAB">
        <w:rPr>
          <w:rFonts w:ascii="Verdana" w:hAnsi="Verdana"/>
        </w:rPr>
        <w:t>Sur</w:t>
      </w:r>
      <w:r w:rsidRPr="00030DAB">
        <w:rPr>
          <w:rFonts w:ascii="Verdana" w:hAnsi="Verdana"/>
        </w:rPr>
        <w:t xml:space="preserve"> les écrans de votre bibliothèque.</w:t>
      </w:r>
    </w:p>
    <w:p w:rsidR="00030DAB" w:rsidRPr="00030DAB" w:rsidRDefault="00030DAB" w:rsidP="00030DAB">
      <w:pPr>
        <w:ind w:left="426"/>
        <w:jc w:val="both"/>
        <w:rPr>
          <w:rFonts w:ascii="Verdana" w:hAnsi="Verdana"/>
        </w:rPr>
      </w:pPr>
      <w:r w:rsidRPr="00030DAB">
        <w:rPr>
          <w:rFonts w:ascii="Verdana" w:hAnsi="Verdana"/>
        </w:rPr>
        <w:t xml:space="preserve">&gt; </w:t>
      </w:r>
      <w:r w:rsidR="00056BFF" w:rsidRPr="00056BFF">
        <w:rPr>
          <w:rFonts w:ascii="Verdana" w:hAnsi="Verdana"/>
        </w:rPr>
        <w:t>C</w:t>
      </w:r>
      <w:r w:rsidRPr="00030DAB">
        <w:rPr>
          <w:rFonts w:ascii="Verdana" w:hAnsi="Verdana"/>
        </w:rPr>
        <w:t xml:space="preserve">haque étudiant peut, comme dans le cadre d’un prêt matériel de livre, télécharger sur sa clef </w:t>
      </w:r>
      <w:r w:rsidR="00056BFF" w:rsidRPr="00030DAB">
        <w:rPr>
          <w:rFonts w:ascii="Verdana" w:hAnsi="Verdana"/>
        </w:rPr>
        <w:t>USB</w:t>
      </w:r>
      <w:r w:rsidRPr="00030DAB">
        <w:rPr>
          <w:rFonts w:ascii="Verdana" w:hAnsi="Verdana"/>
        </w:rPr>
        <w:t xml:space="preserve"> l’ouvrage de son choix pour le lire sur un ordinateur hors du pôle d’abonnement. Tous nos ouvrages sont équipés d’une horloge chrono dégradable sur trois semaines (plus de soucis pour les retours).</w:t>
      </w:r>
    </w:p>
    <w:p w:rsidR="00030DAB" w:rsidRPr="00030DAB" w:rsidRDefault="00030DAB" w:rsidP="00030DAB">
      <w:pPr>
        <w:jc w:val="both"/>
        <w:rPr>
          <w:rFonts w:ascii="Verdana" w:hAnsi="Verdana"/>
        </w:rPr>
      </w:pPr>
    </w:p>
    <w:p w:rsidR="00030DAB" w:rsidRDefault="00030DAB" w:rsidP="00030DAB">
      <w:pPr>
        <w:jc w:val="both"/>
        <w:rPr>
          <w:rFonts w:ascii="Verdana" w:hAnsi="Verdana"/>
        </w:rPr>
      </w:pPr>
      <w:r w:rsidRPr="00030DAB">
        <w:rPr>
          <w:rFonts w:ascii="Verdana" w:hAnsi="Verdana"/>
        </w:rPr>
        <w:t>Grâce au système d’abonnement numérique, un livre peut être lu simultanément par vos étudiants. Nos ouvrages sont lisibles pour tous vos usagers 24h/24h et 12 mois sur 12. »</w:t>
      </w:r>
    </w:p>
    <w:p w:rsidR="00056BFF" w:rsidRDefault="00056BFF" w:rsidP="00030DAB">
      <w:pPr>
        <w:jc w:val="both"/>
        <w:rPr>
          <w:rFonts w:ascii="Verdana" w:hAnsi="Verdana"/>
        </w:rPr>
      </w:pPr>
    </w:p>
    <w:p w:rsidR="003D4A74" w:rsidRPr="00030DAB" w:rsidRDefault="003D4A74" w:rsidP="00030DAB">
      <w:pPr>
        <w:jc w:val="both"/>
        <w:rPr>
          <w:rFonts w:ascii="Verdana" w:hAnsi="Verdana"/>
        </w:rPr>
      </w:pPr>
      <w:r w:rsidRPr="00056BFF">
        <w:rPr>
          <w:rFonts w:ascii="Verdana" w:hAnsi="Verdana"/>
        </w:rPr>
        <w:t>Enfin, les abonnés à la bibliothèque numérique de Champ social bénéficient auprès de l’éditeur d’un rabais de 30 % sur l’achat d’une version papier d’un titre disponible sur la bibliothèque numérique.</w:t>
      </w:r>
    </w:p>
    <w:p w:rsidR="00030DAB" w:rsidRDefault="00030DAB" w:rsidP="00447185"/>
    <w:p w:rsidR="006323D1" w:rsidRDefault="006323D1" w:rsidP="006323D1">
      <w:pPr>
        <w:pStyle w:val="Titre1"/>
      </w:pPr>
      <w:bookmarkStart w:id="5" w:name="_Toc405286306"/>
      <w:r>
        <w:t>Accès distant</w:t>
      </w:r>
      <w:bookmarkEnd w:id="5"/>
      <w:r w:rsidR="003D25F4">
        <w:br/>
      </w:r>
    </w:p>
    <w:p w:rsidR="006323D1" w:rsidRPr="008818B2" w:rsidRDefault="006323D1" w:rsidP="008818B2">
      <w:pPr>
        <w:jc w:val="both"/>
        <w:rPr>
          <w:rFonts w:ascii="Verdana" w:hAnsi="Verdana"/>
        </w:rPr>
      </w:pPr>
      <w:r w:rsidRPr="008818B2">
        <w:rPr>
          <w:rFonts w:ascii="Verdana" w:hAnsi="Verdana"/>
        </w:rPr>
        <w:t>Les universités abonnées à CAIRN proposent à leurs usagers un « accès distant » (bouton « accès hors campus » depuis le portail CAIRN), qui permet à un usager identifié d’accéder depuis chez lui (ou depuis tout poste connecté à internet)</w:t>
      </w:r>
      <w:r w:rsidR="008818B2" w:rsidRPr="008818B2">
        <w:rPr>
          <w:rFonts w:ascii="Verdana" w:hAnsi="Verdana"/>
        </w:rPr>
        <w:t xml:space="preserve"> aux documents compris dans l’abonnement CAIRN.</w:t>
      </w:r>
    </w:p>
    <w:p w:rsidR="008818B2" w:rsidRPr="008818B2" w:rsidRDefault="008818B2" w:rsidP="008818B2">
      <w:pPr>
        <w:jc w:val="both"/>
        <w:rPr>
          <w:rFonts w:ascii="Verdana" w:hAnsi="Verdana"/>
        </w:rPr>
      </w:pPr>
      <w:r w:rsidRPr="008818B2">
        <w:rPr>
          <w:rFonts w:ascii="Verdana" w:hAnsi="Verdana"/>
        </w:rPr>
        <w:lastRenderedPageBreak/>
        <w:t xml:space="preserve">Le réseau PRISME ne propose aucun service de ce type à ce jour. Il revient à chaque adhérent abonné à CAIRN </w:t>
      </w:r>
      <w:r w:rsidR="00030DAB">
        <w:rPr>
          <w:rFonts w:ascii="Verdana" w:hAnsi="Verdana"/>
        </w:rPr>
        <w:t xml:space="preserve">ou à Champ social </w:t>
      </w:r>
      <w:r w:rsidRPr="008818B2">
        <w:rPr>
          <w:rFonts w:ascii="Verdana" w:hAnsi="Verdana"/>
        </w:rPr>
        <w:t>d’envisager comment son institution pourrait mettre en place ce système d’authentification sécurisé permettant la reconnaissance individuelle de chaque utilisateur</w:t>
      </w:r>
      <w:r>
        <w:rPr>
          <w:rFonts w:ascii="Verdana" w:hAnsi="Verdana"/>
        </w:rPr>
        <w:t>.</w:t>
      </w:r>
    </w:p>
    <w:p w:rsidR="006323D1" w:rsidRDefault="006323D1" w:rsidP="00056192">
      <w:pPr>
        <w:jc w:val="center"/>
      </w:pPr>
    </w:p>
    <w:p w:rsidR="00E02280" w:rsidRDefault="006323D1" w:rsidP="006323D1">
      <w:pPr>
        <w:pStyle w:val="Titre1"/>
      </w:pPr>
      <w:bookmarkStart w:id="6" w:name="_Toc405286307"/>
      <w:r>
        <w:t>Qui fait quoi / contacts</w:t>
      </w:r>
      <w:bookmarkEnd w:id="6"/>
    </w:p>
    <w:p w:rsidR="00056192" w:rsidRPr="008818B2" w:rsidRDefault="008818B2" w:rsidP="008818B2">
      <w:pPr>
        <w:rPr>
          <w:rFonts w:ascii="Verdana" w:hAnsi="Verdana"/>
        </w:rPr>
      </w:pPr>
      <w:r w:rsidRPr="008818B2">
        <w:rPr>
          <w:rFonts w:ascii="Verdana" w:hAnsi="Verdana"/>
        </w:rPr>
        <w:t xml:space="preserve">La </w:t>
      </w:r>
      <w:r w:rsidR="00030DAB">
        <w:rPr>
          <w:rFonts w:ascii="Verdana" w:hAnsi="Verdana"/>
        </w:rPr>
        <w:t>groupe de travail « Abonnements groupés » du réseau PRISME est animé</w:t>
      </w:r>
      <w:r w:rsidRPr="008818B2">
        <w:rPr>
          <w:rFonts w:ascii="Verdana" w:hAnsi="Verdana"/>
        </w:rPr>
        <w:t xml:space="preserve"> par : </w:t>
      </w:r>
    </w:p>
    <w:p w:rsidR="008818B2" w:rsidRPr="008818B2" w:rsidRDefault="008818B2" w:rsidP="008818B2">
      <w:pPr>
        <w:rPr>
          <w:rFonts w:ascii="Verdana" w:hAnsi="Verdana"/>
        </w:rPr>
      </w:pPr>
    </w:p>
    <w:p w:rsidR="008818B2" w:rsidRPr="008818B2" w:rsidRDefault="008818B2" w:rsidP="008818B2">
      <w:pPr>
        <w:numPr>
          <w:ilvl w:val="0"/>
          <w:numId w:val="17"/>
        </w:numPr>
        <w:rPr>
          <w:rFonts w:ascii="Verdana" w:hAnsi="Verdana"/>
        </w:rPr>
      </w:pPr>
      <w:r w:rsidRPr="008818B2">
        <w:rPr>
          <w:rFonts w:ascii="Verdana" w:hAnsi="Verdana"/>
          <w:b/>
        </w:rPr>
        <w:t xml:space="preserve">Agnès </w:t>
      </w:r>
      <w:r w:rsidR="00EF5ED3">
        <w:rPr>
          <w:rFonts w:ascii="Verdana" w:hAnsi="Verdana"/>
          <w:b/>
        </w:rPr>
        <w:t>GRUET</w:t>
      </w:r>
      <w:r w:rsidRPr="008818B2">
        <w:rPr>
          <w:rFonts w:ascii="Verdana" w:hAnsi="Verdana"/>
        </w:rPr>
        <w:t>, responsable du centre de documentation de l’ARIFTS-</w:t>
      </w:r>
      <w:r w:rsidR="00EF5ED3">
        <w:rPr>
          <w:rFonts w:ascii="Verdana" w:hAnsi="Verdana"/>
        </w:rPr>
        <w:t xml:space="preserve">Site nantais </w:t>
      </w:r>
      <w:r w:rsidR="00030DAB">
        <w:rPr>
          <w:rFonts w:ascii="Verdana" w:hAnsi="Verdana"/>
        </w:rPr>
        <w:t>(</w:t>
      </w:r>
      <w:r w:rsidR="00EF5ED3">
        <w:rPr>
          <w:rFonts w:ascii="Verdana" w:hAnsi="Verdana"/>
        </w:rPr>
        <w:t>Rezé</w:t>
      </w:r>
      <w:r w:rsidR="00030DAB">
        <w:rPr>
          <w:rFonts w:ascii="Verdana" w:hAnsi="Verdana"/>
        </w:rPr>
        <w:t>)</w:t>
      </w:r>
    </w:p>
    <w:p w:rsidR="008818B2" w:rsidRDefault="008818B2" w:rsidP="008818B2">
      <w:pPr>
        <w:ind w:left="720"/>
        <w:rPr>
          <w:rFonts w:ascii="Verdana" w:hAnsi="Verdana"/>
        </w:rPr>
      </w:pPr>
      <w:r w:rsidRPr="008818B2">
        <w:rPr>
          <w:rFonts w:ascii="Verdana" w:hAnsi="Verdana"/>
        </w:rPr>
        <w:t xml:space="preserve">Mail : </w:t>
      </w:r>
      <w:r w:rsidR="00EF5ED3">
        <w:rPr>
          <w:rFonts w:ascii="Verdana" w:hAnsi="Verdana"/>
        </w:rPr>
        <w:t>a.gruet@arifts.fr</w:t>
      </w:r>
      <w:r w:rsidR="00B4394B">
        <w:rPr>
          <w:rFonts w:ascii="Verdana" w:hAnsi="Verdana"/>
        </w:rPr>
        <w:t xml:space="preserve"> </w:t>
      </w:r>
      <w:r w:rsidRPr="008818B2">
        <w:rPr>
          <w:rFonts w:ascii="Verdana" w:hAnsi="Verdana"/>
        </w:rPr>
        <w:t>- Tél. : 02.40.75.</w:t>
      </w:r>
      <w:r w:rsidR="00EF5ED3">
        <w:rPr>
          <w:rFonts w:ascii="Verdana" w:hAnsi="Verdana"/>
        </w:rPr>
        <w:t>80.09</w:t>
      </w:r>
    </w:p>
    <w:p w:rsidR="008818B2" w:rsidRDefault="008818B2" w:rsidP="008818B2">
      <w:pPr>
        <w:ind w:left="720"/>
        <w:rPr>
          <w:rFonts w:ascii="Verdana" w:hAnsi="Verdana"/>
        </w:rPr>
      </w:pPr>
      <w:r>
        <w:rPr>
          <w:rFonts w:ascii="Verdana" w:hAnsi="Verdana"/>
        </w:rPr>
        <w:t>Agnès est chargée : de l’env</w:t>
      </w:r>
      <w:r w:rsidR="00194947">
        <w:rPr>
          <w:rFonts w:ascii="Verdana" w:hAnsi="Verdana"/>
        </w:rPr>
        <w:t>oi des mails aux adhérents pour l’abonnement annuel, de l’envoi du courrier + coupon-réponse + facture, contact avec les adhérents en cas de problème avec le courrier/la facture</w:t>
      </w:r>
    </w:p>
    <w:p w:rsidR="00194947" w:rsidRDefault="00194947" w:rsidP="008818B2">
      <w:pPr>
        <w:ind w:left="720"/>
        <w:rPr>
          <w:rFonts w:ascii="Verdana" w:hAnsi="Verdana"/>
        </w:rPr>
      </w:pPr>
    </w:p>
    <w:p w:rsidR="00194947" w:rsidRDefault="00194947" w:rsidP="00194947">
      <w:pPr>
        <w:numPr>
          <w:ilvl w:val="0"/>
          <w:numId w:val="17"/>
        </w:numPr>
        <w:rPr>
          <w:rFonts w:ascii="Verdana" w:hAnsi="Verdana"/>
        </w:rPr>
      </w:pPr>
      <w:r w:rsidRPr="00194947">
        <w:rPr>
          <w:rFonts w:ascii="Verdana" w:hAnsi="Verdana"/>
          <w:b/>
        </w:rPr>
        <w:t>Elisabeth FAURE</w:t>
      </w:r>
      <w:r>
        <w:rPr>
          <w:rFonts w:ascii="Verdana" w:hAnsi="Verdana"/>
        </w:rPr>
        <w:t xml:space="preserve">, </w:t>
      </w:r>
      <w:r w:rsidR="00030DAB" w:rsidRPr="00030DAB">
        <w:rPr>
          <w:rFonts w:ascii="Verdana" w:hAnsi="Verdana"/>
        </w:rPr>
        <w:t>documentaliste</w:t>
      </w:r>
      <w:r w:rsidR="00217BC8">
        <w:rPr>
          <w:rFonts w:ascii="Verdana" w:hAnsi="Verdana"/>
        </w:rPr>
        <w:t xml:space="preserve"> à</w:t>
      </w:r>
      <w:r>
        <w:rPr>
          <w:rFonts w:ascii="Verdana" w:hAnsi="Verdana"/>
        </w:rPr>
        <w:t xml:space="preserve"> </w:t>
      </w:r>
      <w:r w:rsidR="00E67ACC">
        <w:rPr>
          <w:rFonts w:ascii="Verdana" w:hAnsi="Verdana"/>
        </w:rPr>
        <w:t>l’IRTS Aquitaine</w:t>
      </w:r>
    </w:p>
    <w:p w:rsidR="00194947" w:rsidRDefault="00194947" w:rsidP="00194947">
      <w:pPr>
        <w:ind w:left="720"/>
        <w:rPr>
          <w:rFonts w:ascii="Verdana" w:hAnsi="Verdana"/>
        </w:rPr>
      </w:pPr>
      <w:r>
        <w:rPr>
          <w:rFonts w:ascii="Verdana" w:hAnsi="Verdana"/>
        </w:rPr>
        <w:t xml:space="preserve">Mail : </w:t>
      </w:r>
      <w:hyperlink r:id="rId17" w:history="1">
        <w:r w:rsidR="00EF5ED3" w:rsidRPr="00EF0DE5">
          <w:rPr>
            <w:rStyle w:val="Lienhypertexte"/>
            <w:rFonts w:ascii="Verdana" w:hAnsi="Verdana"/>
            <w:noProof w:val="0"/>
          </w:rPr>
          <w:t>e.faure@irtsaquitaine.fr</w:t>
        </w:r>
      </w:hyperlink>
      <w:r>
        <w:rPr>
          <w:rFonts w:ascii="Verdana" w:hAnsi="Verdana"/>
        </w:rPr>
        <w:t xml:space="preserve"> – Tél. : 05.56.84.20.</w:t>
      </w:r>
      <w:r w:rsidR="00E67ACC">
        <w:rPr>
          <w:rFonts w:ascii="Verdana" w:hAnsi="Verdana"/>
        </w:rPr>
        <w:t>94</w:t>
      </w:r>
    </w:p>
    <w:p w:rsidR="00194947" w:rsidRDefault="00194947" w:rsidP="00194947">
      <w:pPr>
        <w:ind w:left="720"/>
        <w:rPr>
          <w:rFonts w:ascii="Verdana" w:hAnsi="Verdana"/>
        </w:rPr>
      </w:pPr>
      <w:r>
        <w:rPr>
          <w:rFonts w:ascii="Verdana" w:hAnsi="Verdana"/>
        </w:rPr>
        <w:t xml:space="preserve">Elisabeth est chargée : des </w:t>
      </w:r>
      <w:r w:rsidRPr="00194947">
        <w:rPr>
          <w:rFonts w:ascii="Verdana" w:hAnsi="Verdana"/>
        </w:rPr>
        <w:t xml:space="preserve">informations sur les offres d’abonnements cairn.info auprès des adhérents + échanges avec </w:t>
      </w:r>
      <w:r w:rsidR="00030DAB">
        <w:rPr>
          <w:rFonts w:ascii="Verdana" w:hAnsi="Verdana"/>
        </w:rPr>
        <w:t xml:space="preserve">CAIRN </w:t>
      </w:r>
      <w:r w:rsidRPr="00194947">
        <w:rPr>
          <w:rFonts w:ascii="Verdana" w:hAnsi="Verdana"/>
        </w:rPr>
        <w:t>sur ces offres + soutien Marion</w:t>
      </w:r>
      <w:r>
        <w:rPr>
          <w:rFonts w:ascii="Verdana" w:hAnsi="Verdana"/>
        </w:rPr>
        <w:t xml:space="preserve"> pour réclamation facturations C</w:t>
      </w:r>
      <w:r w:rsidRPr="00194947">
        <w:rPr>
          <w:rFonts w:ascii="Verdana" w:hAnsi="Verdana"/>
        </w:rPr>
        <w:t>airn</w:t>
      </w:r>
    </w:p>
    <w:p w:rsidR="00030DAB" w:rsidRDefault="00030DAB" w:rsidP="00194947">
      <w:pPr>
        <w:ind w:left="720"/>
        <w:rPr>
          <w:rFonts w:ascii="Verdana" w:hAnsi="Verdana"/>
        </w:rPr>
      </w:pPr>
    </w:p>
    <w:p w:rsidR="00030DAB" w:rsidRDefault="00030DAB" w:rsidP="00030DAB">
      <w:pPr>
        <w:pStyle w:val="Paragraphedeliste"/>
        <w:numPr>
          <w:ilvl w:val="0"/>
          <w:numId w:val="17"/>
        </w:numPr>
        <w:rPr>
          <w:rFonts w:ascii="Verdana" w:hAnsi="Verdana"/>
        </w:rPr>
      </w:pPr>
      <w:r w:rsidRPr="00030DAB">
        <w:rPr>
          <w:rFonts w:ascii="Verdana" w:hAnsi="Verdana"/>
          <w:b/>
        </w:rPr>
        <w:t>Catherine SAMAT</w:t>
      </w:r>
      <w:r>
        <w:rPr>
          <w:rFonts w:ascii="Verdana" w:hAnsi="Verdana"/>
        </w:rPr>
        <w:t>, responsable du centre de documentation de l’IFRASS (Toulouse)</w:t>
      </w:r>
      <w:r w:rsidR="001F65AE">
        <w:rPr>
          <w:rFonts w:ascii="Verdana" w:hAnsi="Verdana"/>
        </w:rPr>
        <w:t>, administratrice du réseau PRISME</w:t>
      </w:r>
    </w:p>
    <w:p w:rsidR="001F65AE" w:rsidRDefault="001F65AE" w:rsidP="001F65AE">
      <w:pPr>
        <w:pStyle w:val="Paragraphedeliste"/>
        <w:rPr>
          <w:rFonts w:ascii="Verdana" w:hAnsi="Verdana"/>
        </w:rPr>
      </w:pPr>
      <w:r>
        <w:rPr>
          <w:rFonts w:ascii="Verdana" w:hAnsi="Verdana"/>
          <w:b/>
        </w:rPr>
        <w:t xml:space="preserve">Mail : </w:t>
      </w:r>
      <w:hyperlink r:id="rId18" w:history="1">
        <w:r w:rsidRPr="001F65AE">
          <w:rPr>
            <w:rStyle w:val="Lienhypertexte"/>
            <w:rFonts w:ascii="Verdana" w:hAnsi="Verdana"/>
            <w:noProof w:val="0"/>
          </w:rPr>
          <w:t>c.samat@ifrass.fr</w:t>
        </w:r>
      </w:hyperlink>
      <w:r w:rsidRPr="001F65AE">
        <w:rPr>
          <w:rFonts w:ascii="Verdana" w:hAnsi="Verdana"/>
        </w:rPr>
        <w:t xml:space="preserve"> </w:t>
      </w:r>
      <w:r>
        <w:rPr>
          <w:rFonts w:ascii="Verdana" w:hAnsi="Verdana"/>
        </w:rPr>
        <w:t>–</w:t>
      </w:r>
      <w:r w:rsidRPr="001F65AE">
        <w:rPr>
          <w:rFonts w:ascii="Verdana" w:hAnsi="Verdana"/>
        </w:rPr>
        <w:t xml:space="preserve"> </w:t>
      </w:r>
      <w:r>
        <w:rPr>
          <w:rFonts w:ascii="Verdana" w:hAnsi="Verdana"/>
        </w:rPr>
        <w:t>Tél. : 05.34.63.89.00</w:t>
      </w:r>
    </w:p>
    <w:p w:rsidR="00030DAB" w:rsidRDefault="00BC42C0" w:rsidP="00BC42C0">
      <w:pPr>
        <w:ind w:left="708"/>
        <w:rPr>
          <w:rFonts w:ascii="Verdana" w:hAnsi="Verdana"/>
        </w:rPr>
      </w:pPr>
      <w:r>
        <w:rPr>
          <w:rFonts w:ascii="Verdana" w:hAnsi="Verdana"/>
        </w:rPr>
        <w:t>Catherine est chargée des contacts avec l’éditeur Champ social sur le contenu de l’offre.</w:t>
      </w:r>
    </w:p>
    <w:p w:rsidR="00030DAB" w:rsidRPr="00030DAB" w:rsidRDefault="00030DAB" w:rsidP="00030DAB">
      <w:pPr>
        <w:rPr>
          <w:rFonts w:ascii="Verdana" w:hAnsi="Verdana"/>
        </w:rPr>
      </w:pPr>
    </w:p>
    <w:p w:rsidR="00194947" w:rsidRDefault="00194947" w:rsidP="00194947">
      <w:pPr>
        <w:numPr>
          <w:ilvl w:val="0"/>
          <w:numId w:val="17"/>
        </w:numPr>
        <w:rPr>
          <w:rFonts w:ascii="Verdana" w:hAnsi="Verdana"/>
        </w:rPr>
      </w:pPr>
      <w:r w:rsidRPr="00194947">
        <w:rPr>
          <w:rFonts w:ascii="Verdana" w:hAnsi="Verdana"/>
          <w:b/>
        </w:rPr>
        <w:t>Marion HIRSCHAUER</w:t>
      </w:r>
      <w:r>
        <w:rPr>
          <w:rFonts w:ascii="Verdana" w:hAnsi="Verdana"/>
        </w:rPr>
        <w:t>, responsable du centre de documentation de l’ETSUP, trésorière du réseau PRISME.</w:t>
      </w:r>
    </w:p>
    <w:p w:rsidR="00194947" w:rsidRDefault="00194947" w:rsidP="00194947">
      <w:pPr>
        <w:ind w:left="720"/>
        <w:rPr>
          <w:rFonts w:ascii="Verdana" w:hAnsi="Verdana"/>
        </w:rPr>
      </w:pPr>
      <w:r>
        <w:rPr>
          <w:rFonts w:ascii="Verdana" w:hAnsi="Verdana"/>
        </w:rPr>
        <w:t xml:space="preserve">Mail : </w:t>
      </w:r>
      <w:hyperlink r:id="rId19" w:history="1">
        <w:r w:rsidRPr="003B2BB5">
          <w:rPr>
            <w:rStyle w:val="Lienhypertexte"/>
            <w:rFonts w:ascii="Verdana" w:hAnsi="Verdana"/>
            <w:noProof w:val="0"/>
          </w:rPr>
          <w:t>marion.hirschauer@etsup.com</w:t>
        </w:r>
      </w:hyperlink>
      <w:r>
        <w:rPr>
          <w:rFonts w:ascii="Verdana" w:hAnsi="Verdana"/>
        </w:rPr>
        <w:t xml:space="preserve"> – Tél : </w:t>
      </w:r>
      <w:r w:rsidRPr="00E67ACC">
        <w:rPr>
          <w:rFonts w:ascii="Verdana" w:hAnsi="Verdana"/>
        </w:rPr>
        <w:t>01.</w:t>
      </w:r>
      <w:r w:rsidR="00B607DA" w:rsidRPr="00E67ACC">
        <w:rPr>
          <w:rFonts w:ascii="Verdana" w:hAnsi="Verdana"/>
        </w:rPr>
        <w:t>82.73.20.70</w:t>
      </w:r>
    </w:p>
    <w:p w:rsidR="00194947" w:rsidRPr="008818B2" w:rsidRDefault="00194947" w:rsidP="00194947">
      <w:pPr>
        <w:ind w:left="720"/>
        <w:rPr>
          <w:rFonts w:ascii="Verdana" w:hAnsi="Verdana"/>
        </w:rPr>
      </w:pPr>
      <w:r>
        <w:rPr>
          <w:rFonts w:ascii="Verdana" w:hAnsi="Verdana"/>
        </w:rPr>
        <w:t xml:space="preserve">Marion est chargée : de réceptionner les </w:t>
      </w:r>
      <w:r w:rsidR="00030DAB">
        <w:rPr>
          <w:rFonts w:ascii="Verdana" w:hAnsi="Verdana"/>
        </w:rPr>
        <w:t xml:space="preserve">souhaits d’abonnement et </w:t>
      </w:r>
      <w:r>
        <w:rPr>
          <w:rFonts w:ascii="Verdana" w:hAnsi="Verdana"/>
        </w:rPr>
        <w:t xml:space="preserve">déclarations des tableaux ETP et de les transmettre à Agnès </w:t>
      </w:r>
      <w:r w:rsidR="002A2719">
        <w:rPr>
          <w:rFonts w:ascii="Verdana" w:hAnsi="Verdana"/>
        </w:rPr>
        <w:t>GRUET</w:t>
      </w:r>
      <w:r>
        <w:rPr>
          <w:rFonts w:ascii="Verdana" w:hAnsi="Verdana"/>
        </w:rPr>
        <w:t xml:space="preserve"> pour l’établissement du courrier et de la facture ; de réceptionner les règlements / suivi de la facturation ; contact</w:t>
      </w:r>
      <w:r w:rsidR="00030DAB">
        <w:rPr>
          <w:rFonts w:ascii="Verdana" w:hAnsi="Verdana"/>
        </w:rPr>
        <w:t xml:space="preserve">s </w:t>
      </w:r>
      <w:r>
        <w:rPr>
          <w:rFonts w:ascii="Verdana" w:hAnsi="Verdana"/>
        </w:rPr>
        <w:t xml:space="preserve">pour règlement à CAIRN </w:t>
      </w:r>
      <w:r w:rsidR="00030DAB">
        <w:rPr>
          <w:rFonts w:ascii="Verdana" w:hAnsi="Verdana"/>
        </w:rPr>
        <w:t xml:space="preserve">et à Champ social </w:t>
      </w:r>
      <w:r>
        <w:rPr>
          <w:rFonts w:ascii="Verdana" w:hAnsi="Verdana"/>
        </w:rPr>
        <w:t>de la facture de l’ensemble du réseau PRISME.</w:t>
      </w:r>
    </w:p>
    <w:p w:rsidR="008818B2" w:rsidRDefault="008818B2" w:rsidP="008818B2"/>
    <w:p w:rsidR="008818B2" w:rsidRPr="00FD18C7" w:rsidRDefault="00D6401A" w:rsidP="00FD18C7">
      <w:pPr>
        <w:pBdr>
          <w:top w:val="single" w:sz="4" w:space="1" w:color="auto"/>
          <w:left w:val="single" w:sz="4" w:space="4" w:color="auto"/>
          <w:bottom w:val="single" w:sz="4" w:space="1" w:color="auto"/>
          <w:right w:val="single" w:sz="4" w:space="4" w:color="auto"/>
        </w:pBdr>
        <w:spacing w:before="240"/>
        <w:jc w:val="center"/>
        <w:rPr>
          <w:rFonts w:ascii="Verdana" w:hAnsi="Verdana"/>
          <w:sz w:val="28"/>
        </w:rPr>
      </w:pPr>
      <w:r w:rsidRPr="00FD18C7">
        <w:rPr>
          <w:rFonts w:ascii="Verdana" w:hAnsi="Verdana"/>
          <w:sz w:val="28"/>
          <w:highlight w:val="lightGray"/>
        </w:rPr>
        <w:t>Nous vous remercions de tenir les délais fixés et de répondre à nos messages pour nous éviter une surcharge de travail</w:t>
      </w:r>
    </w:p>
    <w:sectPr w:rsidR="008818B2" w:rsidRPr="00FD18C7" w:rsidSect="00FD18C7">
      <w:headerReference w:type="default" r:id="rId20"/>
      <w:footerReference w:type="default" r:id="rId21"/>
      <w:pgSz w:w="11906" w:h="16838"/>
      <w:pgMar w:top="238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0AF" w:rsidRDefault="004140AF" w:rsidP="00056192">
      <w:r>
        <w:separator/>
      </w:r>
    </w:p>
  </w:endnote>
  <w:endnote w:type="continuationSeparator" w:id="0">
    <w:p w:rsidR="004140AF" w:rsidRDefault="004140AF" w:rsidP="00056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MS">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DAB" w:rsidRPr="00194947" w:rsidRDefault="00030DAB">
    <w:pPr>
      <w:pStyle w:val="Pieddepage"/>
      <w:rPr>
        <w:rFonts w:ascii="Tahoma" w:hAnsi="Tahoma" w:cs="Tahoma"/>
        <w:sz w:val="20"/>
      </w:rPr>
    </w:pPr>
    <w:r w:rsidRPr="00194947">
      <w:rPr>
        <w:rFonts w:ascii="Tahoma" w:hAnsi="Tahoma" w:cs="Tahoma"/>
        <w:sz w:val="20"/>
      </w:rPr>
      <w:t xml:space="preserve">PRISME : </w:t>
    </w:r>
    <w:r>
      <w:rPr>
        <w:rFonts w:ascii="Tahoma" w:hAnsi="Tahoma" w:cs="Tahoma"/>
        <w:sz w:val="20"/>
      </w:rPr>
      <w:t>groupe de travail « Abonnements groupés »</w:t>
    </w:r>
    <w:r w:rsidRPr="00194947">
      <w:rPr>
        <w:rFonts w:ascii="Tahoma" w:hAnsi="Tahoma" w:cs="Tahoma"/>
        <w:sz w:val="20"/>
      </w:rPr>
      <w:t xml:space="preserve">, Questions/réponses – </w:t>
    </w:r>
    <w:r w:rsidR="00333FE0">
      <w:rPr>
        <w:rFonts w:ascii="Tahoma" w:hAnsi="Tahoma" w:cs="Tahoma"/>
        <w:sz w:val="20"/>
      </w:rPr>
      <w:t>7</w:t>
    </w:r>
    <w:r>
      <w:rPr>
        <w:rFonts w:ascii="Tahoma" w:hAnsi="Tahoma" w:cs="Tahoma"/>
        <w:sz w:val="20"/>
      </w:rPr>
      <w:t xml:space="preserve"> décembre 201</w:t>
    </w:r>
    <w:r w:rsidR="00CB5679">
      <w:rPr>
        <w:rFonts w:ascii="Tahoma" w:hAnsi="Tahoma" w:cs="Tahoma"/>
        <w:sz w:val="20"/>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0AF" w:rsidRDefault="004140AF" w:rsidP="00056192">
      <w:r>
        <w:separator/>
      </w:r>
    </w:p>
  </w:footnote>
  <w:footnote w:type="continuationSeparator" w:id="0">
    <w:p w:rsidR="004140AF" w:rsidRDefault="004140AF" w:rsidP="000561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DAB" w:rsidRDefault="00030DAB" w:rsidP="00E03EBC">
    <w:pPr>
      <w:pStyle w:val="En-tte"/>
    </w:pPr>
    <w:r>
      <w:rPr>
        <w:noProof/>
      </w:rPr>
      <w:drawing>
        <wp:inline distT="0" distB="0" distL="0" distR="0">
          <wp:extent cx="3148413" cy="934919"/>
          <wp:effectExtent l="19050" t="0" r="0" b="0"/>
          <wp:docPr id="5" name="Image 4" descr="logo_prisme_CMJN_impres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risme_CMJN_impression.jpg"/>
                  <pic:cNvPicPr/>
                </pic:nvPicPr>
                <pic:blipFill>
                  <a:blip r:embed="rId1"/>
                  <a:stretch>
                    <a:fillRect/>
                  </a:stretch>
                </pic:blipFill>
                <pic:spPr>
                  <a:xfrm>
                    <a:off x="0" y="0"/>
                    <a:ext cx="3145347" cy="93400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15068"/>
    <w:multiLevelType w:val="hybridMultilevel"/>
    <w:tmpl w:val="C2BC4B82"/>
    <w:lvl w:ilvl="0" w:tplc="F63A9690">
      <w:numFmt w:val="bullet"/>
      <w:lvlText w:val="-"/>
      <w:lvlJc w:val="left"/>
      <w:pPr>
        <w:ind w:left="720" w:hanging="360"/>
      </w:pPr>
      <w:rPr>
        <w:rFonts w:ascii="Verdana" w:eastAsia="Calibri"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49D3AB3"/>
    <w:multiLevelType w:val="multilevel"/>
    <w:tmpl w:val="D84EDA9C"/>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
    <w:nsid w:val="457903BD"/>
    <w:multiLevelType w:val="hybridMultilevel"/>
    <w:tmpl w:val="A64C4E74"/>
    <w:lvl w:ilvl="0" w:tplc="52A4E64C">
      <w:start w:val="1"/>
      <w:numFmt w:val="decimal"/>
      <w:lvlText w:val="%1."/>
      <w:lvlJc w:val="left"/>
      <w:pPr>
        <w:tabs>
          <w:tab w:val="num" w:pos="624"/>
        </w:tabs>
        <w:ind w:left="624" w:hanging="397"/>
      </w:pPr>
      <w:rPr>
        <w:rFonts w:hint="default"/>
      </w:rPr>
    </w:lvl>
    <w:lvl w:ilvl="1" w:tplc="E48A0B00">
      <w:start w:val="1"/>
      <w:numFmt w:val="decimal"/>
      <w:lvlText w:val="%2."/>
      <w:lvlJc w:val="left"/>
      <w:pPr>
        <w:tabs>
          <w:tab w:val="num" w:pos="1440"/>
        </w:tabs>
        <w:ind w:left="1420" w:hanging="34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4A637691"/>
    <w:multiLevelType w:val="hybridMultilevel"/>
    <w:tmpl w:val="61EC0250"/>
    <w:lvl w:ilvl="0" w:tplc="E5605B20">
      <w:numFmt w:val="bullet"/>
      <w:lvlText w:val="-"/>
      <w:lvlJc w:val="left"/>
      <w:pPr>
        <w:ind w:left="720" w:hanging="360"/>
      </w:pPr>
      <w:rPr>
        <w:rFonts w:ascii="Verdana" w:eastAsia="Calibri"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46F5F8D"/>
    <w:multiLevelType w:val="multilevel"/>
    <w:tmpl w:val="D02A94C4"/>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5">
    <w:nsid w:val="56CB7CCC"/>
    <w:multiLevelType w:val="hybridMultilevel"/>
    <w:tmpl w:val="CE5E8A02"/>
    <w:lvl w:ilvl="0" w:tplc="0A522C52">
      <w:start w:val="1"/>
      <w:numFmt w:val="bullet"/>
      <w:pStyle w:val="Style4"/>
      <w:lvlText w:val=""/>
      <w:lvlJc w:val="left"/>
      <w:pPr>
        <w:ind w:left="720" w:hanging="360"/>
      </w:pPr>
      <w:rPr>
        <w:rFonts w:ascii="Symbol" w:hAnsi="Symbol" w:hint="default"/>
      </w:rPr>
    </w:lvl>
    <w:lvl w:ilvl="1" w:tplc="FCCEFE10">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87673E7"/>
    <w:multiLevelType w:val="multilevel"/>
    <w:tmpl w:val="CA22291E"/>
    <w:lvl w:ilvl="0">
      <w:start w:val="1"/>
      <w:numFmt w:val="decimal"/>
      <w:pStyle w:val="Style8"/>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6F183FA0"/>
    <w:multiLevelType w:val="hybridMultilevel"/>
    <w:tmpl w:val="A18AD930"/>
    <w:lvl w:ilvl="0" w:tplc="F63A9690">
      <w:numFmt w:val="bullet"/>
      <w:lvlText w:val="-"/>
      <w:lvlJc w:val="left"/>
      <w:pPr>
        <w:ind w:left="720" w:hanging="360"/>
      </w:pPr>
      <w:rPr>
        <w:rFonts w:ascii="Verdana" w:eastAsia="Calibri"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5"/>
  </w:num>
  <w:num w:numId="4">
    <w:abstractNumId w:val="2"/>
  </w:num>
  <w:num w:numId="5">
    <w:abstractNumId w:val="5"/>
  </w:num>
  <w:num w:numId="6">
    <w:abstractNumId w:val="6"/>
  </w:num>
  <w:num w:numId="7">
    <w:abstractNumId w:val="4"/>
  </w:num>
  <w:num w:numId="8">
    <w:abstractNumId w:val="2"/>
  </w:num>
  <w:num w:numId="9">
    <w:abstractNumId w:val="5"/>
  </w:num>
  <w:num w:numId="10">
    <w:abstractNumId w:val="6"/>
  </w:num>
  <w:num w:numId="11">
    <w:abstractNumId w:val="1"/>
  </w:num>
  <w:num w:numId="12">
    <w:abstractNumId w:val="2"/>
  </w:num>
  <w:num w:numId="13">
    <w:abstractNumId w:val="5"/>
  </w:num>
  <w:num w:numId="14">
    <w:abstractNumId w:val="6"/>
  </w:num>
  <w:num w:numId="15">
    <w:abstractNumId w:val="1"/>
  </w:num>
  <w:num w:numId="16">
    <w:abstractNumId w:val="7"/>
  </w:num>
  <w:num w:numId="17">
    <w:abstractNumId w:val="0"/>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192"/>
    <w:rsid w:val="00030DAB"/>
    <w:rsid w:val="0004425E"/>
    <w:rsid w:val="00056192"/>
    <w:rsid w:val="00056BFF"/>
    <w:rsid w:val="0010392A"/>
    <w:rsid w:val="001071E1"/>
    <w:rsid w:val="001113B6"/>
    <w:rsid w:val="0014148D"/>
    <w:rsid w:val="00145E0F"/>
    <w:rsid w:val="00152407"/>
    <w:rsid w:val="00194947"/>
    <w:rsid w:val="001A7147"/>
    <w:rsid w:val="001F11A5"/>
    <w:rsid w:val="001F65AE"/>
    <w:rsid w:val="00217BC8"/>
    <w:rsid w:val="00220F3B"/>
    <w:rsid w:val="0022671B"/>
    <w:rsid w:val="002829C6"/>
    <w:rsid w:val="0028366B"/>
    <w:rsid w:val="002A2719"/>
    <w:rsid w:val="002A42DA"/>
    <w:rsid w:val="002B3424"/>
    <w:rsid w:val="002C7054"/>
    <w:rsid w:val="00320F67"/>
    <w:rsid w:val="00327576"/>
    <w:rsid w:val="00327C12"/>
    <w:rsid w:val="00333FE0"/>
    <w:rsid w:val="003921EA"/>
    <w:rsid w:val="003B5E90"/>
    <w:rsid w:val="003D0019"/>
    <w:rsid w:val="003D25F4"/>
    <w:rsid w:val="003D4A74"/>
    <w:rsid w:val="003D7C54"/>
    <w:rsid w:val="00410294"/>
    <w:rsid w:val="004140AF"/>
    <w:rsid w:val="00447185"/>
    <w:rsid w:val="0049496B"/>
    <w:rsid w:val="004B3012"/>
    <w:rsid w:val="004E5CDF"/>
    <w:rsid w:val="00545EE1"/>
    <w:rsid w:val="005F602F"/>
    <w:rsid w:val="00620FEC"/>
    <w:rsid w:val="006323D1"/>
    <w:rsid w:val="00642C67"/>
    <w:rsid w:val="0065411B"/>
    <w:rsid w:val="00657247"/>
    <w:rsid w:val="006C4D4B"/>
    <w:rsid w:val="006D508D"/>
    <w:rsid w:val="006E7D0E"/>
    <w:rsid w:val="006F0164"/>
    <w:rsid w:val="007142EE"/>
    <w:rsid w:val="00724E83"/>
    <w:rsid w:val="00724EFB"/>
    <w:rsid w:val="007378D3"/>
    <w:rsid w:val="00753519"/>
    <w:rsid w:val="00793E35"/>
    <w:rsid w:val="007C0BCD"/>
    <w:rsid w:val="007D1209"/>
    <w:rsid w:val="007D2B0C"/>
    <w:rsid w:val="007F3C6E"/>
    <w:rsid w:val="00823987"/>
    <w:rsid w:val="0084232E"/>
    <w:rsid w:val="00872478"/>
    <w:rsid w:val="008818B2"/>
    <w:rsid w:val="008D2AEA"/>
    <w:rsid w:val="008E46A6"/>
    <w:rsid w:val="00917321"/>
    <w:rsid w:val="009320F3"/>
    <w:rsid w:val="009712E6"/>
    <w:rsid w:val="0098507E"/>
    <w:rsid w:val="00993C57"/>
    <w:rsid w:val="009F13C4"/>
    <w:rsid w:val="00A123B4"/>
    <w:rsid w:val="00A3758F"/>
    <w:rsid w:val="00A77F1F"/>
    <w:rsid w:val="00AC0156"/>
    <w:rsid w:val="00AE420A"/>
    <w:rsid w:val="00B4394B"/>
    <w:rsid w:val="00B54BB5"/>
    <w:rsid w:val="00B607DA"/>
    <w:rsid w:val="00B70004"/>
    <w:rsid w:val="00BC42C0"/>
    <w:rsid w:val="00C30879"/>
    <w:rsid w:val="00C32399"/>
    <w:rsid w:val="00C94ACB"/>
    <w:rsid w:val="00CB5679"/>
    <w:rsid w:val="00CE5F47"/>
    <w:rsid w:val="00D57F85"/>
    <w:rsid w:val="00D639D1"/>
    <w:rsid w:val="00D6401A"/>
    <w:rsid w:val="00D80F76"/>
    <w:rsid w:val="00D81272"/>
    <w:rsid w:val="00D8369B"/>
    <w:rsid w:val="00DC08B8"/>
    <w:rsid w:val="00DD3DB1"/>
    <w:rsid w:val="00DD6A4D"/>
    <w:rsid w:val="00DE3BBE"/>
    <w:rsid w:val="00E02280"/>
    <w:rsid w:val="00E03EBC"/>
    <w:rsid w:val="00E3107A"/>
    <w:rsid w:val="00E36569"/>
    <w:rsid w:val="00E43E0B"/>
    <w:rsid w:val="00E52DB3"/>
    <w:rsid w:val="00E55E3C"/>
    <w:rsid w:val="00E67ACC"/>
    <w:rsid w:val="00EA5E8B"/>
    <w:rsid w:val="00EC221E"/>
    <w:rsid w:val="00ED792A"/>
    <w:rsid w:val="00EF5ED3"/>
    <w:rsid w:val="00F15083"/>
    <w:rsid w:val="00F21A24"/>
    <w:rsid w:val="00F30903"/>
    <w:rsid w:val="00F56660"/>
    <w:rsid w:val="00F62DE5"/>
    <w:rsid w:val="00FA3657"/>
    <w:rsid w:val="00FA50F8"/>
    <w:rsid w:val="00FB596E"/>
    <w:rsid w:val="00FB6ABA"/>
    <w:rsid w:val="00FC4B61"/>
    <w:rsid w:val="00FD18C7"/>
    <w:rsid w:val="00FD3BD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BB5"/>
    <w:rPr>
      <w:rFonts w:ascii="Times New Roman" w:hAnsi="Times New Roman"/>
      <w:sz w:val="24"/>
      <w:szCs w:val="24"/>
    </w:rPr>
  </w:style>
  <w:style w:type="paragraph" w:styleId="Titre1">
    <w:name w:val="heading 1"/>
    <w:basedOn w:val="Normal"/>
    <w:next w:val="Normal"/>
    <w:link w:val="Titre1Car"/>
    <w:uiPriority w:val="9"/>
    <w:qFormat/>
    <w:rsid w:val="006323D1"/>
    <w:pPr>
      <w:keepNext/>
      <w:spacing w:before="240" w:after="60"/>
      <w:outlineLvl w:val="0"/>
    </w:pPr>
    <w:rPr>
      <w:rFonts w:ascii="Verdana" w:eastAsia="Times New Roman" w:hAnsi="Verdana"/>
      <w:b/>
      <w:bCs/>
      <w:kern w:val="32"/>
      <w:sz w:val="32"/>
      <w:szCs w:val="32"/>
    </w:rPr>
  </w:style>
  <w:style w:type="paragraph" w:styleId="Titre2">
    <w:name w:val="heading 2"/>
    <w:basedOn w:val="Titre1"/>
    <w:next w:val="Normal"/>
    <w:link w:val="Titre2Car"/>
    <w:uiPriority w:val="9"/>
    <w:unhideWhenUsed/>
    <w:qFormat/>
    <w:rsid w:val="002C7054"/>
    <w:pPr>
      <w:spacing w:before="120" w:after="120"/>
      <w:outlineLvl w:val="1"/>
    </w:pPr>
    <w:rPr>
      <w:sz w:val="28"/>
    </w:rPr>
  </w:style>
  <w:style w:type="paragraph" w:styleId="Titre3">
    <w:name w:val="heading 3"/>
    <w:basedOn w:val="Normal"/>
    <w:next w:val="Normal"/>
    <w:link w:val="Titre3Car"/>
    <w:uiPriority w:val="9"/>
    <w:semiHidden/>
    <w:unhideWhenUsed/>
    <w:qFormat/>
    <w:rsid w:val="0014148D"/>
    <w:pPr>
      <w:keepNext/>
      <w:spacing w:before="240" w:after="60"/>
      <w:outlineLvl w:val="2"/>
    </w:pPr>
    <w:rPr>
      <w:rFonts w:ascii="Cambria" w:eastAsia="Times New Roman" w:hAnsi="Cambria"/>
      <w:b/>
      <w:bCs/>
      <w:sz w:val="26"/>
      <w:szCs w:val="26"/>
    </w:rPr>
  </w:style>
  <w:style w:type="paragraph" w:styleId="Titre4">
    <w:name w:val="heading 4"/>
    <w:basedOn w:val="Normal"/>
    <w:next w:val="Normal"/>
    <w:link w:val="Titre4Car"/>
    <w:uiPriority w:val="9"/>
    <w:semiHidden/>
    <w:unhideWhenUsed/>
    <w:qFormat/>
    <w:rsid w:val="0014148D"/>
    <w:pPr>
      <w:keepNext/>
      <w:spacing w:before="240" w:after="60"/>
      <w:outlineLvl w:val="3"/>
    </w:pPr>
    <w:rPr>
      <w:rFonts w:ascii="Calibri" w:eastAsia="Times New Roman" w:hAnsi="Calibri"/>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6323D1"/>
    <w:rPr>
      <w:rFonts w:ascii="Verdana" w:eastAsia="Times New Roman" w:hAnsi="Verdana"/>
      <w:b/>
      <w:bCs/>
      <w:kern w:val="32"/>
      <w:sz w:val="32"/>
      <w:szCs w:val="32"/>
    </w:rPr>
  </w:style>
  <w:style w:type="character" w:customStyle="1" w:styleId="Titre2Car">
    <w:name w:val="Titre 2 Car"/>
    <w:link w:val="Titre2"/>
    <w:uiPriority w:val="9"/>
    <w:rsid w:val="002C7054"/>
    <w:rPr>
      <w:rFonts w:ascii="Verdana" w:eastAsia="Times New Roman" w:hAnsi="Verdana"/>
      <w:b/>
      <w:bCs/>
      <w:kern w:val="32"/>
      <w:sz w:val="28"/>
      <w:szCs w:val="32"/>
    </w:rPr>
  </w:style>
  <w:style w:type="character" w:customStyle="1" w:styleId="Titre3Car">
    <w:name w:val="Titre 3 Car"/>
    <w:link w:val="Titre3"/>
    <w:uiPriority w:val="9"/>
    <w:semiHidden/>
    <w:rsid w:val="0014148D"/>
    <w:rPr>
      <w:rFonts w:ascii="Cambria" w:eastAsia="Times New Roman" w:hAnsi="Cambria" w:cs="Times New Roman"/>
      <w:b/>
      <w:bCs/>
      <w:sz w:val="26"/>
      <w:szCs w:val="26"/>
    </w:rPr>
  </w:style>
  <w:style w:type="character" w:customStyle="1" w:styleId="Titre4Car">
    <w:name w:val="Titre 4 Car"/>
    <w:link w:val="Titre4"/>
    <w:uiPriority w:val="9"/>
    <w:semiHidden/>
    <w:rsid w:val="0014148D"/>
    <w:rPr>
      <w:rFonts w:ascii="Calibri" w:eastAsia="Times New Roman" w:hAnsi="Calibri" w:cs="Times New Roman"/>
      <w:b/>
      <w:bCs/>
      <w:sz w:val="28"/>
      <w:szCs w:val="28"/>
    </w:rPr>
  </w:style>
  <w:style w:type="paragraph" w:styleId="Paragraphedeliste">
    <w:name w:val="List Paragraph"/>
    <w:basedOn w:val="Normal"/>
    <w:uiPriority w:val="34"/>
    <w:qFormat/>
    <w:rsid w:val="00B54BB5"/>
    <w:pPr>
      <w:ind w:left="720"/>
      <w:contextualSpacing/>
    </w:pPr>
  </w:style>
  <w:style w:type="paragraph" w:styleId="En-ttedetabledesmatires">
    <w:name w:val="TOC Heading"/>
    <w:basedOn w:val="Titre1"/>
    <w:next w:val="Normal"/>
    <w:uiPriority w:val="39"/>
    <w:semiHidden/>
    <w:unhideWhenUsed/>
    <w:qFormat/>
    <w:rsid w:val="0014148D"/>
    <w:pPr>
      <w:outlineLvl w:val="9"/>
    </w:pPr>
  </w:style>
  <w:style w:type="paragraph" w:customStyle="1" w:styleId="Style4">
    <w:name w:val="Style4"/>
    <w:basedOn w:val="Titre3"/>
    <w:rsid w:val="0014148D"/>
    <w:pPr>
      <w:numPr>
        <w:numId w:val="13"/>
      </w:numPr>
      <w:spacing w:after="120" w:line="360" w:lineRule="auto"/>
      <w:ind w:right="567"/>
    </w:pPr>
    <w:rPr>
      <w:b w:val="0"/>
      <w:iCs/>
      <w:sz w:val="24"/>
      <w:u w:val="single"/>
    </w:rPr>
  </w:style>
  <w:style w:type="paragraph" w:customStyle="1" w:styleId="Style5">
    <w:name w:val="Style5"/>
    <w:basedOn w:val="Titre4"/>
    <w:rsid w:val="0014148D"/>
    <w:pPr>
      <w:tabs>
        <w:tab w:val="left" w:pos="851"/>
      </w:tabs>
    </w:pPr>
    <w:rPr>
      <w:b w:val="0"/>
      <w:u w:val="single"/>
    </w:rPr>
  </w:style>
  <w:style w:type="paragraph" w:customStyle="1" w:styleId="Style6">
    <w:name w:val="Style6"/>
    <w:basedOn w:val="Style5"/>
    <w:next w:val="Style4"/>
    <w:autoRedefine/>
    <w:rsid w:val="0014148D"/>
    <w:pPr>
      <w:ind w:left="709"/>
    </w:pPr>
  </w:style>
  <w:style w:type="paragraph" w:customStyle="1" w:styleId="Style7">
    <w:name w:val="Style7"/>
    <w:basedOn w:val="Titre3"/>
    <w:rsid w:val="0014148D"/>
    <w:rPr>
      <w:b w:val="0"/>
      <w:sz w:val="24"/>
      <w:u w:val="single"/>
    </w:rPr>
  </w:style>
  <w:style w:type="paragraph" w:customStyle="1" w:styleId="Style8">
    <w:name w:val="Style8"/>
    <w:basedOn w:val="Titre2"/>
    <w:rsid w:val="0014148D"/>
    <w:pPr>
      <w:numPr>
        <w:numId w:val="14"/>
      </w:numPr>
    </w:pPr>
  </w:style>
  <w:style w:type="paragraph" w:customStyle="1" w:styleId="Style1">
    <w:name w:val="Style1"/>
    <w:basedOn w:val="correction"/>
    <w:qFormat/>
    <w:rsid w:val="00B54BB5"/>
    <w:rPr>
      <w:rFonts w:eastAsia="Calibri"/>
      <w:i/>
    </w:rPr>
  </w:style>
  <w:style w:type="character" w:styleId="Accentuation">
    <w:name w:val="Emphasis"/>
    <w:uiPriority w:val="20"/>
    <w:qFormat/>
    <w:rsid w:val="00B54BB5"/>
    <w:rPr>
      <w:i/>
      <w:iCs/>
    </w:rPr>
  </w:style>
  <w:style w:type="paragraph" w:customStyle="1" w:styleId="correction">
    <w:name w:val="correction"/>
    <w:basedOn w:val="Normal"/>
    <w:qFormat/>
    <w:rsid w:val="00B54BB5"/>
    <w:pPr>
      <w:ind w:left="360"/>
    </w:pPr>
    <w:rPr>
      <w:rFonts w:eastAsia="Times New Roman"/>
    </w:rPr>
  </w:style>
  <w:style w:type="paragraph" w:customStyle="1" w:styleId="Style2">
    <w:name w:val="Style2"/>
    <w:basedOn w:val="correction"/>
    <w:qFormat/>
    <w:rsid w:val="00B54BB5"/>
    <w:rPr>
      <w:color w:val="FFFFFF"/>
    </w:rPr>
  </w:style>
  <w:style w:type="paragraph" w:customStyle="1" w:styleId="Style3">
    <w:name w:val="Style3"/>
    <w:basedOn w:val="correction"/>
    <w:qFormat/>
    <w:rsid w:val="00B54BB5"/>
    <w:rPr>
      <w:color w:val="FFFFFF"/>
    </w:rPr>
  </w:style>
  <w:style w:type="paragraph" w:styleId="Textedebulles">
    <w:name w:val="Balloon Text"/>
    <w:basedOn w:val="Normal"/>
    <w:link w:val="TextedebullesCar"/>
    <w:uiPriority w:val="99"/>
    <w:semiHidden/>
    <w:unhideWhenUsed/>
    <w:rsid w:val="00056192"/>
    <w:rPr>
      <w:rFonts w:ascii="Tahoma" w:hAnsi="Tahoma"/>
      <w:sz w:val="16"/>
      <w:szCs w:val="16"/>
    </w:rPr>
  </w:style>
  <w:style w:type="character" w:customStyle="1" w:styleId="TextedebullesCar">
    <w:name w:val="Texte de bulles Car"/>
    <w:link w:val="Textedebulles"/>
    <w:uiPriority w:val="99"/>
    <w:semiHidden/>
    <w:rsid w:val="00056192"/>
    <w:rPr>
      <w:rFonts w:ascii="Tahoma" w:hAnsi="Tahoma" w:cs="Tahoma"/>
      <w:sz w:val="16"/>
      <w:szCs w:val="16"/>
    </w:rPr>
  </w:style>
  <w:style w:type="paragraph" w:styleId="En-tte">
    <w:name w:val="header"/>
    <w:basedOn w:val="Normal"/>
    <w:link w:val="En-tteCar"/>
    <w:uiPriority w:val="99"/>
    <w:unhideWhenUsed/>
    <w:rsid w:val="00056192"/>
    <w:pPr>
      <w:tabs>
        <w:tab w:val="center" w:pos="4536"/>
        <w:tab w:val="right" w:pos="9072"/>
      </w:tabs>
    </w:pPr>
  </w:style>
  <w:style w:type="character" w:customStyle="1" w:styleId="En-tteCar">
    <w:name w:val="En-tête Car"/>
    <w:link w:val="En-tte"/>
    <w:uiPriority w:val="99"/>
    <w:rsid w:val="00056192"/>
    <w:rPr>
      <w:rFonts w:ascii="Times New Roman" w:hAnsi="Times New Roman"/>
      <w:sz w:val="24"/>
      <w:szCs w:val="24"/>
    </w:rPr>
  </w:style>
  <w:style w:type="paragraph" w:styleId="Pieddepage">
    <w:name w:val="footer"/>
    <w:basedOn w:val="Normal"/>
    <w:link w:val="PieddepageCar"/>
    <w:uiPriority w:val="99"/>
    <w:unhideWhenUsed/>
    <w:rsid w:val="00056192"/>
    <w:pPr>
      <w:tabs>
        <w:tab w:val="center" w:pos="4536"/>
        <w:tab w:val="right" w:pos="9072"/>
      </w:tabs>
    </w:pPr>
  </w:style>
  <w:style w:type="character" w:customStyle="1" w:styleId="PieddepageCar">
    <w:name w:val="Pied de page Car"/>
    <w:link w:val="Pieddepage"/>
    <w:uiPriority w:val="99"/>
    <w:rsid w:val="00056192"/>
    <w:rPr>
      <w:rFonts w:ascii="Times New Roman" w:hAnsi="Times New Roman"/>
      <w:sz w:val="24"/>
      <w:szCs w:val="24"/>
    </w:rPr>
  </w:style>
  <w:style w:type="character" w:styleId="Lienhypertexte">
    <w:name w:val="Hyperlink"/>
    <w:uiPriority w:val="99"/>
    <w:rsid w:val="00993C57"/>
    <w:rPr>
      <w:rFonts w:ascii="Times New Roman" w:hAnsi="Times New Roman" w:hint="default"/>
      <w:strike w:val="0"/>
      <w:noProof/>
      <w:color w:val="0000FF"/>
      <w:spacing w:val="0"/>
      <w:u w:val="single"/>
    </w:rPr>
  </w:style>
  <w:style w:type="paragraph" w:styleId="Index1">
    <w:name w:val="index 1"/>
    <w:basedOn w:val="Normal"/>
    <w:next w:val="Normal"/>
    <w:autoRedefine/>
    <w:uiPriority w:val="99"/>
    <w:semiHidden/>
    <w:unhideWhenUsed/>
    <w:rsid w:val="006323D1"/>
    <w:pPr>
      <w:ind w:left="240" w:hanging="240"/>
    </w:pPr>
  </w:style>
  <w:style w:type="paragraph" w:styleId="TM1">
    <w:name w:val="toc 1"/>
    <w:basedOn w:val="Normal"/>
    <w:next w:val="Normal"/>
    <w:autoRedefine/>
    <w:uiPriority w:val="39"/>
    <w:unhideWhenUsed/>
    <w:rsid w:val="003D7C54"/>
    <w:pPr>
      <w:tabs>
        <w:tab w:val="right" w:leader="dot" w:pos="9628"/>
      </w:tabs>
    </w:pPr>
  </w:style>
  <w:style w:type="table" w:styleId="Grilledutableau">
    <w:name w:val="Table Grid"/>
    <w:basedOn w:val="TableauNormal"/>
    <w:uiPriority w:val="59"/>
    <w:rsid w:val="00E03E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BB5"/>
    <w:rPr>
      <w:rFonts w:ascii="Times New Roman" w:hAnsi="Times New Roman"/>
      <w:sz w:val="24"/>
      <w:szCs w:val="24"/>
    </w:rPr>
  </w:style>
  <w:style w:type="paragraph" w:styleId="Titre1">
    <w:name w:val="heading 1"/>
    <w:basedOn w:val="Normal"/>
    <w:next w:val="Normal"/>
    <w:link w:val="Titre1Car"/>
    <w:uiPriority w:val="9"/>
    <w:qFormat/>
    <w:rsid w:val="006323D1"/>
    <w:pPr>
      <w:keepNext/>
      <w:spacing w:before="240" w:after="60"/>
      <w:outlineLvl w:val="0"/>
    </w:pPr>
    <w:rPr>
      <w:rFonts w:ascii="Verdana" w:eastAsia="Times New Roman" w:hAnsi="Verdana"/>
      <w:b/>
      <w:bCs/>
      <w:kern w:val="32"/>
      <w:sz w:val="32"/>
      <w:szCs w:val="32"/>
    </w:rPr>
  </w:style>
  <w:style w:type="paragraph" w:styleId="Titre2">
    <w:name w:val="heading 2"/>
    <w:basedOn w:val="Titre1"/>
    <w:next w:val="Normal"/>
    <w:link w:val="Titre2Car"/>
    <w:uiPriority w:val="9"/>
    <w:unhideWhenUsed/>
    <w:qFormat/>
    <w:rsid w:val="002C7054"/>
    <w:pPr>
      <w:spacing w:before="120" w:after="120"/>
      <w:outlineLvl w:val="1"/>
    </w:pPr>
    <w:rPr>
      <w:sz w:val="28"/>
    </w:rPr>
  </w:style>
  <w:style w:type="paragraph" w:styleId="Titre3">
    <w:name w:val="heading 3"/>
    <w:basedOn w:val="Normal"/>
    <w:next w:val="Normal"/>
    <w:link w:val="Titre3Car"/>
    <w:uiPriority w:val="9"/>
    <w:semiHidden/>
    <w:unhideWhenUsed/>
    <w:qFormat/>
    <w:rsid w:val="0014148D"/>
    <w:pPr>
      <w:keepNext/>
      <w:spacing w:before="240" w:after="60"/>
      <w:outlineLvl w:val="2"/>
    </w:pPr>
    <w:rPr>
      <w:rFonts w:ascii="Cambria" w:eastAsia="Times New Roman" w:hAnsi="Cambria"/>
      <w:b/>
      <w:bCs/>
      <w:sz w:val="26"/>
      <w:szCs w:val="26"/>
    </w:rPr>
  </w:style>
  <w:style w:type="paragraph" w:styleId="Titre4">
    <w:name w:val="heading 4"/>
    <w:basedOn w:val="Normal"/>
    <w:next w:val="Normal"/>
    <w:link w:val="Titre4Car"/>
    <w:uiPriority w:val="9"/>
    <w:semiHidden/>
    <w:unhideWhenUsed/>
    <w:qFormat/>
    <w:rsid w:val="0014148D"/>
    <w:pPr>
      <w:keepNext/>
      <w:spacing w:before="240" w:after="60"/>
      <w:outlineLvl w:val="3"/>
    </w:pPr>
    <w:rPr>
      <w:rFonts w:ascii="Calibri" w:eastAsia="Times New Roman" w:hAnsi="Calibri"/>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6323D1"/>
    <w:rPr>
      <w:rFonts w:ascii="Verdana" w:eastAsia="Times New Roman" w:hAnsi="Verdana"/>
      <w:b/>
      <w:bCs/>
      <w:kern w:val="32"/>
      <w:sz w:val="32"/>
      <w:szCs w:val="32"/>
    </w:rPr>
  </w:style>
  <w:style w:type="character" w:customStyle="1" w:styleId="Titre2Car">
    <w:name w:val="Titre 2 Car"/>
    <w:link w:val="Titre2"/>
    <w:uiPriority w:val="9"/>
    <w:rsid w:val="002C7054"/>
    <w:rPr>
      <w:rFonts w:ascii="Verdana" w:eastAsia="Times New Roman" w:hAnsi="Verdana"/>
      <w:b/>
      <w:bCs/>
      <w:kern w:val="32"/>
      <w:sz w:val="28"/>
      <w:szCs w:val="32"/>
    </w:rPr>
  </w:style>
  <w:style w:type="character" w:customStyle="1" w:styleId="Titre3Car">
    <w:name w:val="Titre 3 Car"/>
    <w:link w:val="Titre3"/>
    <w:uiPriority w:val="9"/>
    <w:semiHidden/>
    <w:rsid w:val="0014148D"/>
    <w:rPr>
      <w:rFonts w:ascii="Cambria" w:eastAsia="Times New Roman" w:hAnsi="Cambria" w:cs="Times New Roman"/>
      <w:b/>
      <w:bCs/>
      <w:sz w:val="26"/>
      <w:szCs w:val="26"/>
    </w:rPr>
  </w:style>
  <w:style w:type="character" w:customStyle="1" w:styleId="Titre4Car">
    <w:name w:val="Titre 4 Car"/>
    <w:link w:val="Titre4"/>
    <w:uiPriority w:val="9"/>
    <w:semiHidden/>
    <w:rsid w:val="0014148D"/>
    <w:rPr>
      <w:rFonts w:ascii="Calibri" w:eastAsia="Times New Roman" w:hAnsi="Calibri" w:cs="Times New Roman"/>
      <w:b/>
      <w:bCs/>
      <w:sz w:val="28"/>
      <w:szCs w:val="28"/>
    </w:rPr>
  </w:style>
  <w:style w:type="paragraph" w:styleId="Paragraphedeliste">
    <w:name w:val="List Paragraph"/>
    <w:basedOn w:val="Normal"/>
    <w:uiPriority w:val="34"/>
    <w:qFormat/>
    <w:rsid w:val="00B54BB5"/>
    <w:pPr>
      <w:ind w:left="720"/>
      <w:contextualSpacing/>
    </w:pPr>
  </w:style>
  <w:style w:type="paragraph" w:styleId="En-ttedetabledesmatires">
    <w:name w:val="TOC Heading"/>
    <w:basedOn w:val="Titre1"/>
    <w:next w:val="Normal"/>
    <w:uiPriority w:val="39"/>
    <w:semiHidden/>
    <w:unhideWhenUsed/>
    <w:qFormat/>
    <w:rsid w:val="0014148D"/>
    <w:pPr>
      <w:outlineLvl w:val="9"/>
    </w:pPr>
  </w:style>
  <w:style w:type="paragraph" w:customStyle="1" w:styleId="Style4">
    <w:name w:val="Style4"/>
    <w:basedOn w:val="Titre3"/>
    <w:rsid w:val="0014148D"/>
    <w:pPr>
      <w:numPr>
        <w:numId w:val="13"/>
      </w:numPr>
      <w:spacing w:after="120" w:line="360" w:lineRule="auto"/>
      <w:ind w:right="567"/>
    </w:pPr>
    <w:rPr>
      <w:b w:val="0"/>
      <w:iCs/>
      <w:sz w:val="24"/>
      <w:u w:val="single"/>
    </w:rPr>
  </w:style>
  <w:style w:type="paragraph" w:customStyle="1" w:styleId="Style5">
    <w:name w:val="Style5"/>
    <w:basedOn w:val="Titre4"/>
    <w:rsid w:val="0014148D"/>
    <w:pPr>
      <w:tabs>
        <w:tab w:val="left" w:pos="851"/>
      </w:tabs>
    </w:pPr>
    <w:rPr>
      <w:b w:val="0"/>
      <w:u w:val="single"/>
    </w:rPr>
  </w:style>
  <w:style w:type="paragraph" w:customStyle="1" w:styleId="Style6">
    <w:name w:val="Style6"/>
    <w:basedOn w:val="Style5"/>
    <w:next w:val="Style4"/>
    <w:autoRedefine/>
    <w:rsid w:val="0014148D"/>
    <w:pPr>
      <w:ind w:left="709"/>
    </w:pPr>
  </w:style>
  <w:style w:type="paragraph" w:customStyle="1" w:styleId="Style7">
    <w:name w:val="Style7"/>
    <w:basedOn w:val="Titre3"/>
    <w:rsid w:val="0014148D"/>
    <w:rPr>
      <w:b w:val="0"/>
      <w:sz w:val="24"/>
      <w:u w:val="single"/>
    </w:rPr>
  </w:style>
  <w:style w:type="paragraph" w:customStyle="1" w:styleId="Style8">
    <w:name w:val="Style8"/>
    <w:basedOn w:val="Titre2"/>
    <w:rsid w:val="0014148D"/>
    <w:pPr>
      <w:numPr>
        <w:numId w:val="14"/>
      </w:numPr>
    </w:pPr>
  </w:style>
  <w:style w:type="paragraph" w:customStyle="1" w:styleId="Style1">
    <w:name w:val="Style1"/>
    <w:basedOn w:val="correction"/>
    <w:qFormat/>
    <w:rsid w:val="00B54BB5"/>
    <w:rPr>
      <w:rFonts w:eastAsia="Calibri"/>
      <w:i/>
    </w:rPr>
  </w:style>
  <w:style w:type="character" w:styleId="Accentuation">
    <w:name w:val="Emphasis"/>
    <w:uiPriority w:val="20"/>
    <w:qFormat/>
    <w:rsid w:val="00B54BB5"/>
    <w:rPr>
      <w:i/>
      <w:iCs/>
    </w:rPr>
  </w:style>
  <w:style w:type="paragraph" w:customStyle="1" w:styleId="correction">
    <w:name w:val="correction"/>
    <w:basedOn w:val="Normal"/>
    <w:qFormat/>
    <w:rsid w:val="00B54BB5"/>
    <w:pPr>
      <w:ind w:left="360"/>
    </w:pPr>
    <w:rPr>
      <w:rFonts w:eastAsia="Times New Roman"/>
    </w:rPr>
  </w:style>
  <w:style w:type="paragraph" w:customStyle="1" w:styleId="Style2">
    <w:name w:val="Style2"/>
    <w:basedOn w:val="correction"/>
    <w:qFormat/>
    <w:rsid w:val="00B54BB5"/>
    <w:rPr>
      <w:color w:val="FFFFFF"/>
    </w:rPr>
  </w:style>
  <w:style w:type="paragraph" w:customStyle="1" w:styleId="Style3">
    <w:name w:val="Style3"/>
    <w:basedOn w:val="correction"/>
    <w:qFormat/>
    <w:rsid w:val="00B54BB5"/>
    <w:rPr>
      <w:color w:val="FFFFFF"/>
    </w:rPr>
  </w:style>
  <w:style w:type="paragraph" w:styleId="Textedebulles">
    <w:name w:val="Balloon Text"/>
    <w:basedOn w:val="Normal"/>
    <w:link w:val="TextedebullesCar"/>
    <w:uiPriority w:val="99"/>
    <w:semiHidden/>
    <w:unhideWhenUsed/>
    <w:rsid w:val="00056192"/>
    <w:rPr>
      <w:rFonts w:ascii="Tahoma" w:hAnsi="Tahoma"/>
      <w:sz w:val="16"/>
      <w:szCs w:val="16"/>
    </w:rPr>
  </w:style>
  <w:style w:type="character" w:customStyle="1" w:styleId="TextedebullesCar">
    <w:name w:val="Texte de bulles Car"/>
    <w:link w:val="Textedebulles"/>
    <w:uiPriority w:val="99"/>
    <w:semiHidden/>
    <w:rsid w:val="00056192"/>
    <w:rPr>
      <w:rFonts w:ascii="Tahoma" w:hAnsi="Tahoma" w:cs="Tahoma"/>
      <w:sz w:val="16"/>
      <w:szCs w:val="16"/>
    </w:rPr>
  </w:style>
  <w:style w:type="paragraph" w:styleId="En-tte">
    <w:name w:val="header"/>
    <w:basedOn w:val="Normal"/>
    <w:link w:val="En-tteCar"/>
    <w:uiPriority w:val="99"/>
    <w:unhideWhenUsed/>
    <w:rsid w:val="00056192"/>
    <w:pPr>
      <w:tabs>
        <w:tab w:val="center" w:pos="4536"/>
        <w:tab w:val="right" w:pos="9072"/>
      </w:tabs>
    </w:pPr>
  </w:style>
  <w:style w:type="character" w:customStyle="1" w:styleId="En-tteCar">
    <w:name w:val="En-tête Car"/>
    <w:link w:val="En-tte"/>
    <w:uiPriority w:val="99"/>
    <w:rsid w:val="00056192"/>
    <w:rPr>
      <w:rFonts w:ascii="Times New Roman" w:hAnsi="Times New Roman"/>
      <w:sz w:val="24"/>
      <w:szCs w:val="24"/>
    </w:rPr>
  </w:style>
  <w:style w:type="paragraph" w:styleId="Pieddepage">
    <w:name w:val="footer"/>
    <w:basedOn w:val="Normal"/>
    <w:link w:val="PieddepageCar"/>
    <w:uiPriority w:val="99"/>
    <w:unhideWhenUsed/>
    <w:rsid w:val="00056192"/>
    <w:pPr>
      <w:tabs>
        <w:tab w:val="center" w:pos="4536"/>
        <w:tab w:val="right" w:pos="9072"/>
      </w:tabs>
    </w:pPr>
  </w:style>
  <w:style w:type="character" w:customStyle="1" w:styleId="PieddepageCar">
    <w:name w:val="Pied de page Car"/>
    <w:link w:val="Pieddepage"/>
    <w:uiPriority w:val="99"/>
    <w:rsid w:val="00056192"/>
    <w:rPr>
      <w:rFonts w:ascii="Times New Roman" w:hAnsi="Times New Roman"/>
      <w:sz w:val="24"/>
      <w:szCs w:val="24"/>
    </w:rPr>
  </w:style>
  <w:style w:type="character" w:styleId="Lienhypertexte">
    <w:name w:val="Hyperlink"/>
    <w:uiPriority w:val="99"/>
    <w:rsid w:val="00993C57"/>
    <w:rPr>
      <w:rFonts w:ascii="Times New Roman" w:hAnsi="Times New Roman" w:hint="default"/>
      <w:strike w:val="0"/>
      <w:noProof/>
      <w:color w:val="0000FF"/>
      <w:spacing w:val="0"/>
      <w:u w:val="single"/>
    </w:rPr>
  </w:style>
  <w:style w:type="paragraph" w:styleId="Index1">
    <w:name w:val="index 1"/>
    <w:basedOn w:val="Normal"/>
    <w:next w:val="Normal"/>
    <w:autoRedefine/>
    <w:uiPriority w:val="99"/>
    <w:semiHidden/>
    <w:unhideWhenUsed/>
    <w:rsid w:val="006323D1"/>
    <w:pPr>
      <w:ind w:left="240" w:hanging="240"/>
    </w:pPr>
  </w:style>
  <w:style w:type="paragraph" w:styleId="TM1">
    <w:name w:val="toc 1"/>
    <w:basedOn w:val="Normal"/>
    <w:next w:val="Normal"/>
    <w:autoRedefine/>
    <w:uiPriority w:val="39"/>
    <w:unhideWhenUsed/>
    <w:rsid w:val="003D7C54"/>
    <w:pPr>
      <w:tabs>
        <w:tab w:val="right" w:leader="dot" w:pos="9628"/>
      </w:tabs>
    </w:pPr>
  </w:style>
  <w:style w:type="table" w:styleId="Grilledutableau">
    <w:name w:val="Table Grid"/>
    <w:basedOn w:val="TableauNormal"/>
    <w:uiPriority w:val="59"/>
    <w:rsid w:val="00E03E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hampsocial.com/biblio_num.php" TargetMode="External"/><Relationship Id="rId18" Type="http://schemas.openxmlformats.org/officeDocument/2006/relationships/hyperlink" Target="mailto:c.samat@ifrass.fr"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biblio.num@champsocial.com" TargetMode="External"/><Relationship Id="rId17" Type="http://schemas.openxmlformats.org/officeDocument/2006/relationships/hyperlink" Target="mailto:e.faure@irtsaquitaine.fr" TargetMode="External"/><Relationship Id="rId2" Type="http://schemas.openxmlformats.org/officeDocument/2006/relationships/numbering" Target="numbering.xml"/><Relationship Id="rId16" Type="http://schemas.openxmlformats.org/officeDocument/2006/relationships/hyperlink" Target="http://www.champsocial.com/espace-espace_pratiques_de_soin_et_sante_mentale,1.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cences@cairn.info" TargetMode="External"/><Relationship Id="rId5" Type="http://schemas.openxmlformats.org/officeDocument/2006/relationships/settings" Target="settings.xml"/><Relationship Id="rId15" Type="http://schemas.openxmlformats.org/officeDocument/2006/relationships/hyperlink" Target="http://www.champsocial.com/espace-espace_pedagogie_institutionnelle,25.html"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mailto:marion.hirschauer@etsup.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champsocial.com/espace-espace_travail_social_et_education_specialisee,45.html"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0A72B7-269C-446D-914B-2A3D7596A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1848</Words>
  <Characters>10168</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11993</CharactersWithSpaces>
  <SharedDoc>false</SharedDoc>
  <HLinks>
    <vt:vector size="66" baseType="variant">
      <vt:variant>
        <vt:i4>2162769</vt:i4>
      </vt:variant>
      <vt:variant>
        <vt:i4>54</vt:i4>
      </vt:variant>
      <vt:variant>
        <vt:i4>0</vt:i4>
      </vt:variant>
      <vt:variant>
        <vt:i4>5</vt:i4>
      </vt:variant>
      <vt:variant>
        <vt:lpwstr>mailto:marion.hirschauer@etsup.com</vt:lpwstr>
      </vt:variant>
      <vt:variant>
        <vt:lpwstr/>
      </vt:variant>
      <vt:variant>
        <vt:i4>6684687</vt:i4>
      </vt:variant>
      <vt:variant>
        <vt:i4>51</vt:i4>
      </vt:variant>
      <vt:variant>
        <vt:i4>0</vt:i4>
      </vt:variant>
      <vt:variant>
        <vt:i4>5</vt:i4>
      </vt:variant>
      <vt:variant>
        <vt:lpwstr>mailto:E.FAURE@irtsaquitaine.fr</vt:lpwstr>
      </vt:variant>
      <vt:variant>
        <vt:lpwstr/>
      </vt:variant>
      <vt:variant>
        <vt:i4>1114233</vt:i4>
      </vt:variant>
      <vt:variant>
        <vt:i4>48</vt:i4>
      </vt:variant>
      <vt:variant>
        <vt:i4>0</vt:i4>
      </vt:variant>
      <vt:variant>
        <vt:i4>5</vt:i4>
      </vt:variant>
      <vt:variant>
        <vt:lpwstr>mailto:acoutenceau@arifts-ponants.fr</vt:lpwstr>
      </vt:variant>
      <vt:variant>
        <vt:lpwstr/>
      </vt:variant>
      <vt:variant>
        <vt:i4>2949202</vt:i4>
      </vt:variant>
      <vt:variant>
        <vt:i4>45</vt:i4>
      </vt:variant>
      <vt:variant>
        <vt:i4>0</vt:i4>
      </vt:variant>
      <vt:variant>
        <vt:i4>5</vt:i4>
      </vt:variant>
      <vt:variant>
        <vt:lpwstr>mailto:thomas.parisot@cairn.info</vt:lpwstr>
      </vt:variant>
      <vt:variant>
        <vt:lpwstr/>
      </vt:variant>
      <vt:variant>
        <vt:i4>1114162</vt:i4>
      </vt:variant>
      <vt:variant>
        <vt:i4>38</vt:i4>
      </vt:variant>
      <vt:variant>
        <vt:i4>0</vt:i4>
      </vt:variant>
      <vt:variant>
        <vt:i4>5</vt:i4>
      </vt:variant>
      <vt:variant>
        <vt:lpwstr/>
      </vt:variant>
      <vt:variant>
        <vt:lpwstr>_Toc343250705</vt:lpwstr>
      </vt:variant>
      <vt:variant>
        <vt:i4>1114162</vt:i4>
      </vt:variant>
      <vt:variant>
        <vt:i4>32</vt:i4>
      </vt:variant>
      <vt:variant>
        <vt:i4>0</vt:i4>
      </vt:variant>
      <vt:variant>
        <vt:i4>5</vt:i4>
      </vt:variant>
      <vt:variant>
        <vt:lpwstr/>
      </vt:variant>
      <vt:variant>
        <vt:lpwstr>_Toc343250704</vt:lpwstr>
      </vt:variant>
      <vt:variant>
        <vt:i4>1114162</vt:i4>
      </vt:variant>
      <vt:variant>
        <vt:i4>26</vt:i4>
      </vt:variant>
      <vt:variant>
        <vt:i4>0</vt:i4>
      </vt:variant>
      <vt:variant>
        <vt:i4>5</vt:i4>
      </vt:variant>
      <vt:variant>
        <vt:lpwstr/>
      </vt:variant>
      <vt:variant>
        <vt:lpwstr>_Toc343250703</vt:lpwstr>
      </vt:variant>
      <vt:variant>
        <vt:i4>1114162</vt:i4>
      </vt:variant>
      <vt:variant>
        <vt:i4>20</vt:i4>
      </vt:variant>
      <vt:variant>
        <vt:i4>0</vt:i4>
      </vt:variant>
      <vt:variant>
        <vt:i4>5</vt:i4>
      </vt:variant>
      <vt:variant>
        <vt:lpwstr/>
      </vt:variant>
      <vt:variant>
        <vt:lpwstr>_Toc343250702</vt:lpwstr>
      </vt:variant>
      <vt:variant>
        <vt:i4>1114162</vt:i4>
      </vt:variant>
      <vt:variant>
        <vt:i4>14</vt:i4>
      </vt:variant>
      <vt:variant>
        <vt:i4>0</vt:i4>
      </vt:variant>
      <vt:variant>
        <vt:i4>5</vt:i4>
      </vt:variant>
      <vt:variant>
        <vt:lpwstr/>
      </vt:variant>
      <vt:variant>
        <vt:lpwstr>_Toc343250701</vt:lpwstr>
      </vt:variant>
      <vt:variant>
        <vt:i4>1114162</vt:i4>
      </vt:variant>
      <vt:variant>
        <vt:i4>8</vt:i4>
      </vt:variant>
      <vt:variant>
        <vt:i4>0</vt:i4>
      </vt:variant>
      <vt:variant>
        <vt:i4>5</vt:i4>
      </vt:variant>
      <vt:variant>
        <vt:lpwstr/>
      </vt:variant>
      <vt:variant>
        <vt:lpwstr>_Toc343250700</vt:lpwstr>
      </vt:variant>
      <vt:variant>
        <vt:i4>1572915</vt:i4>
      </vt:variant>
      <vt:variant>
        <vt:i4>2</vt:i4>
      </vt:variant>
      <vt:variant>
        <vt:i4>0</vt:i4>
      </vt:variant>
      <vt:variant>
        <vt:i4>5</vt:i4>
      </vt:variant>
      <vt:variant>
        <vt:lpwstr/>
      </vt:variant>
      <vt:variant>
        <vt:lpwstr>_Toc343250699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hirschma</dc:creator>
  <cp:keywords/>
  <cp:lastModifiedBy>Elisabeth FAURE</cp:lastModifiedBy>
  <cp:revision>3</cp:revision>
  <cp:lastPrinted>2012-12-14T11:17:00Z</cp:lastPrinted>
  <dcterms:created xsi:type="dcterms:W3CDTF">2015-12-07T15:04:00Z</dcterms:created>
  <dcterms:modified xsi:type="dcterms:W3CDTF">2015-12-07T16:35:00Z</dcterms:modified>
</cp:coreProperties>
</file>